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5C2DB740" w:rsidR="0056692F" w:rsidRDefault="005E3306"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0</w:t>
      </w:r>
      <w:r w:rsidR="0056692F">
        <w:rPr>
          <w:rFonts w:ascii="Arial" w:eastAsia="Times New Roman" w:hAnsi="Arial"/>
          <w:b/>
          <w:bCs/>
          <w:sz w:val="24"/>
          <w:szCs w:val="24"/>
        </w:rPr>
        <w:t>3GPP T</w:t>
      </w:r>
      <w:bookmarkStart w:id="0" w:name="_Ref452454252"/>
      <w:bookmarkEnd w:id="0"/>
      <w:r w:rsidR="0056692F">
        <w:rPr>
          <w:rFonts w:ascii="Arial" w:eastAsia="Times New Roman" w:hAnsi="Arial"/>
          <w:b/>
          <w:bCs/>
          <w:sz w:val="24"/>
          <w:szCs w:val="24"/>
        </w:rPr>
        <w:t xml:space="preserve">SG-RAN </w:t>
      </w:r>
      <w:r w:rsidR="00264D10">
        <w:rPr>
          <w:rFonts w:ascii="Arial" w:eastAsia="Times New Roman" w:hAnsi="Arial"/>
          <w:b/>
          <w:sz w:val="24"/>
          <w:szCs w:val="24"/>
        </w:rPr>
        <w:t>WG2 Meeting #12</w:t>
      </w:r>
      <w:r w:rsidR="00663342">
        <w:rPr>
          <w:rFonts w:ascii="Arial" w:eastAsia="Times New Roman" w:hAnsi="Arial"/>
          <w:b/>
          <w:sz w:val="24"/>
          <w:szCs w:val="24"/>
        </w:rPr>
        <w:t>3</w:t>
      </w:r>
      <w:r w:rsidR="0056692F">
        <w:rPr>
          <w:rFonts w:ascii="Arial" w:eastAsia="Times New Roman" w:hAnsi="Arial"/>
          <w:b/>
          <w:bCs/>
          <w:sz w:val="24"/>
          <w:szCs w:val="24"/>
        </w:rPr>
        <w:tab/>
      </w:r>
      <w:r w:rsidR="00B3769E" w:rsidRPr="00B3769E">
        <w:rPr>
          <w:rFonts w:ascii="Arial" w:eastAsia="Times New Roman" w:hAnsi="Arial"/>
          <w:b/>
          <w:bCs/>
          <w:sz w:val="24"/>
          <w:szCs w:val="24"/>
        </w:rPr>
        <w:t>R2-</w:t>
      </w:r>
      <w:r w:rsidR="003F237F" w:rsidRPr="008B117A">
        <w:rPr>
          <w:rFonts w:ascii="Arial" w:eastAsia="Times New Roman" w:hAnsi="Arial"/>
          <w:b/>
          <w:bCs/>
          <w:sz w:val="24"/>
          <w:szCs w:val="24"/>
        </w:rPr>
        <w:t>2</w:t>
      </w:r>
      <w:r w:rsidR="00B84571">
        <w:rPr>
          <w:rFonts w:ascii="Arial" w:eastAsia="Times New Roman" w:hAnsi="Arial"/>
          <w:b/>
          <w:bCs/>
          <w:sz w:val="24"/>
          <w:szCs w:val="24"/>
        </w:rPr>
        <w:t>307197</w:t>
      </w:r>
      <w:bookmarkStart w:id="1" w:name="_GoBack"/>
      <w:bookmarkEnd w:id="1"/>
    </w:p>
    <w:p w14:paraId="44E6D286" w14:textId="0E31770B" w:rsidR="00DF75A2" w:rsidRPr="00165A23" w:rsidRDefault="00663342" w:rsidP="00DF75A2">
      <w:pPr>
        <w:rPr>
          <w:rFonts w:ascii="Arial" w:hAnsi="Arial" w:cs="Arial"/>
          <w:b/>
          <w:noProof/>
          <w:sz w:val="24"/>
        </w:rPr>
      </w:pPr>
      <w:r w:rsidRPr="00663342">
        <w:rPr>
          <w:rFonts w:ascii="Arial" w:hAnsi="Arial" w:cs="Arial"/>
          <w:b/>
          <w:noProof/>
          <w:sz w:val="24"/>
        </w:rPr>
        <w:t>Toulouse, France, 21</w:t>
      </w:r>
      <w:r w:rsidR="00165A23" w:rsidRPr="00080C53">
        <w:rPr>
          <w:rFonts w:ascii="Arial" w:hAnsi="Arial" w:cs="Arial"/>
          <w:b/>
          <w:noProof/>
          <w:sz w:val="24"/>
          <w:vertAlign w:val="superscript"/>
        </w:rPr>
        <w:t>st</w:t>
      </w:r>
      <w:r w:rsidRPr="00663342">
        <w:rPr>
          <w:rFonts w:ascii="Arial" w:hAnsi="Arial" w:cs="Arial"/>
          <w:b/>
          <w:noProof/>
          <w:sz w:val="24"/>
        </w:rPr>
        <w:t xml:space="preserve"> – 25</w:t>
      </w:r>
      <w:r w:rsidR="00165A23" w:rsidRPr="00080C53">
        <w:rPr>
          <w:rFonts w:ascii="Arial" w:hAnsi="Arial" w:cs="Arial"/>
          <w:b/>
          <w:noProof/>
          <w:sz w:val="24"/>
          <w:vertAlign w:val="superscript"/>
        </w:rPr>
        <w:t>th</w:t>
      </w:r>
      <w:r w:rsidRPr="00663342">
        <w:rPr>
          <w:rFonts w:ascii="Arial" w:hAnsi="Arial" w:cs="Arial"/>
          <w:b/>
          <w:noProof/>
          <w:sz w:val="24"/>
        </w:rPr>
        <w:t xml:space="preserve"> Aug</w:t>
      </w:r>
      <w:r w:rsidR="00165A23">
        <w:rPr>
          <w:rFonts w:ascii="Arial" w:hAnsi="Arial" w:cs="Arial"/>
          <w:b/>
          <w:noProof/>
          <w:sz w:val="24"/>
          <w:lang w:eastAsia="zh-CN"/>
        </w:rPr>
        <w:t>,</w:t>
      </w:r>
      <w:r w:rsidRPr="00663342">
        <w:rPr>
          <w:rFonts w:ascii="Arial" w:hAnsi="Arial" w:cs="Arial"/>
          <w:b/>
          <w:noProof/>
          <w:sz w:val="24"/>
        </w:rPr>
        <w:t xml:space="preserve"> 2023</w:t>
      </w:r>
    </w:p>
    <w:p w14:paraId="78AF63CC" w14:textId="77777777" w:rsidR="008A48D8" w:rsidRPr="00DF75A2" w:rsidRDefault="008A48D8">
      <w:pPr>
        <w:pStyle w:val="ab"/>
        <w:jc w:val="both"/>
        <w:rPr>
          <w:rFonts w:eastAsiaTheme="minorEastAsia"/>
          <w:bCs/>
          <w:sz w:val="24"/>
        </w:rPr>
      </w:pPr>
    </w:p>
    <w:p w14:paraId="263F7E50" w14:textId="366D83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384848">
        <w:rPr>
          <w:rFonts w:ascii="Arial" w:hAnsi="Arial" w:cs="Arial"/>
          <w:b/>
          <w:sz w:val="22"/>
        </w:rPr>
        <w:t>7</w:t>
      </w:r>
      <w:r w:rsidR="00DC710E">
        <w:rPr>
          <w:rFonts w:ascii="Arial" w:hAnsi="Arial" w:cs="Arial"/>
          <w:b/>
          <w:sz w:val="22"/>
        </w:rPr>
        <w:t>.5.4</w:t>
      </w:r>
      <w:r w:rsidR="00384848">
        <w:rPr>
          <w:rFonts w:ascii="Arial" w:hAnsi="Arial" w:cs="Arial"/>
          <w:b/>
          <w:sz w:val="22"/>
        </w:rPr>
        <w:t>.1</w:t>
      </w:r>
    </w:p>
    <w:p w14:paraId="6CDD9A34" w14:textId="760AB289"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Huaw</w:t>
      </w:r>
      <w:r w:rsidR="00E5433F" w:rsidRPr="00A75D52">
        <w:rPr>
          <w:rFonts w:ascii="Arial" w:hAnsi="Arial" w:cs="Arial"/>
          <w:b/>
          <w:sz w:val="22"/>
        </w:rPr>
        <w:t>ei</w:t>
      </w:r>
      <w:r w:rsidR="00E5433F" w:rsidRPr="00A75D52">
        <w:rPr>
          <w:rFonts w:ascii="Arial" w:hAnsi="Arial" w:cs="Arial"/>
          <w:b/>
          <w:sz w:val="22"/>
          <w:lang w:eastAsia="zh-CN"/>
        </w:rPr>
        <w:t xml:space="preserve">, </w:t>
      </w:r>
      <w:r w:rsidR="00663342" w:rsidRPr="00050BD2">
        <w:rPr>
          <w:rFonts w:ascii="Arial" w:hAnsi="Arial" w:cs="Arial"/>
          <w:b/>
          <w:sz w:val="22"/>
          <w:lang w:eastAsia="zh-CN"/>
        </w:rPr>
        <w:t>Hi</w:t>
      </w:r>
      <w:r w:rsidR="002B4FAF">
        <w:rPr>
          <w:rFonts w:ascii="Arial" w:hAnsi="Arial" w:cs="Arial"/>
          <w:b/>
          <w:sz w:val="22"/>
          <w:lang w:eastAsia="zh-CN"/>
        </w:rPr>
        <w:t>S</w:t>
      </w:r>
      <w:r w:rsidR="00663342" w:rsidRPr="00050BD2">
        <w:rPr>
          <w:rFonts w:ascii="Arial" w:hAnsi="Arial" w:cs="Arial"/>
          <w:b/>
          <w:sz w:val="22"/>
          <w:lang w:eastAsia="zh-CN"/>
        </w:rPr>
        <w:t>ilicon</w:t>
      </w:r>
    </w:p>
    <w:p w14:paraId="0C71A040" w14:textId="1D99D68C"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384848" w:rsidRPr="00384848">
        <w:rPr>
          <w:rFonts w:ascii="Arial" w:hAnsi="Arial" w:cs="Arial"/>
          <w:b/>
          <w:sz w:val="22"/>
        </w:rPr>
        <w:t>Discussion on</w:t>
      </w:r>
      <w:r w:rsidR="0067777C">
        <w:rPr>
          <w:rFonts w:ascii="Arial" w:hAnsi="Arial" w:cs="Arial"/>
          <w:b/>
          <w:sz w:val="22"/>
        </w:rPr>
        <w:t xml:space="preserve"> MAC</w:t>
      </w:r>
      <w:r w:rsidR="003F237F" w:rsidRPr="00384848">
        <w:rPr>
          <w:rFonts w:ascii="Arial" w:hAnsi="Arial" w:cs="Arial"/>
          <w:b/>
          <w:sz w:val="22"/>
        </w:rPr>
        <w:t xml:space="preserve"> </w:t>
      </w:r>
      <w:r w:rsidR="00384848" w:rsidRPr="00384848">
        <w:rPr>
          <w:rFonts w:ascii="Arial" w:hAnsi="Arial" w:cs="Arial"/>
          <w:b/>
          <w:sz w:val="22"/>
        </w:rPr>
        <w:t>enhancements for XR-specific capacity improvement</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22C2864B" w14:textId="743DFD63" w:rsidR="00B9457A" w:rsidRPr="006760EC" w:rsidRDefault="00345E3A" w:rsidP="001067B3">
      <w:pPr>
        <w:spacing w:beforeLines="50" w:before="120"/>
        <w:jc w:val="both"/>
        <w:rPr>
          <w:lang w:eastAsia="zh-CN"/>
        </w:rPr>
      </w:pPr>
      <w:r w:rsidRPr="006760EC">
        <w:rPr>
          <w:lang w:eastAsia="zh-CN"/>
        </w:rPr>
        <w:t>In</w:t>
      </w:r>
      <w:r w:rsidRPr="006760EC">
        <w:t xml:space="preserve"> </w:t>
      </w:r>
      <w:r w:rsidR="00C22AE9" w:rsidRPr="006760EC">
        <w:rPr>
          <w:lang w:eastAsia="zh-CN"/>
        </w:rPr>
        <w:t>previous RAN2</w:t>
      </w:r>
      <w:r w:rsidRPr="006760EC">
        <w:rPr>
          <w:lang w:eastAsia="zh-CN"/>
        </w:rPr>
        <w:t xml:space="preserve"> meeting</w:t>
      </w:r>
      <w:r w:rsidR="00FA627D" w:rsidRPr="006760EC">
        <w:rPr>
          <w:lang w:eastAsia="zh-CN"/>
        </w:rPr>
        <w:t>s</w:t>
      </w:r>
      <w:r w:rsidR="00006BBA" w:rsidRPr="006760EC">
        <w:rPr>
          <w:lang w:eastAsia="zh-CN"/>
        </w:rPr>
        <w:t xml:space="preserve"> </w:t>
      </w:r>
      <w:r w:rsidR="003F75B3" w:rsidRPr="006760EC">
        <w:t>[</w:t>
      </w:r>
      <w:r w:rsidR="00A53FA2" w:rsidRPr="006760EC">
        <w:t>1</w:t>
      </w:r>
      <w:r w:rsidR="00931769" w:rsidRPr="006760EC">
        <w:rPr>
          <w:rFonts w:hint="eastAsia"/>
          <w:lang w:eastAsia="zh-CN"/>
        </w:rPr>
        <w:t>]</w:t>
      </w:r>
      <w:r w:rsidR="00FA627D" w:rsidRPr="006760EC">
        <w:rPr>
          <w:lang w:eastAsia="zh-CN"/>
        </w:rPr>
        <w:t xml:space="preserve"> </w:t>
      </w:r>
      <w:r w:rsidR="00931769" w:rsidRPr="006760EC">
        <w:rPr>
          <w:lang w:eastAsia="zh-CN"/>
        </w:rPr>
        <w:t>[</w:t>
      </w:r>
      <w:r w:rsidR="001C0A31" w:rsidRPr="006760EC">
        <w:rPr>
          <w:rFonts w:hint="eastAsia"/>
          <w:lang w:eastAsia="zh-CN"/>
        </w:rPr>
        <w:t>2</w:t>
      </w:r>
      <w:r w:rsidR="003F75B3" w:rsidRPr="006760EC">
        <w:t>]</w:t>
      </w:r>
      <w:r w:rsidR="00CD255A" w:rsidRPr="006760EC">
        <w:t xml:space="preserve"> [</w:t>
      </w:r>
      <w:r w:rsidR="00D758A2" w:rsidRPr="006760EC">
        <w:t>3</w:t>
      </w:r>
      <w:r w:rsidR="00CD255A" w:rsidRPr="006760EC">
        <w:t>] [</w:t>
      </w:r>
      <w:r w:rsidR="00D758A2" w:rsidRPr="006760EC">
        <w:t>4</w:t>
      </w:r>
      <w:r w:rsidR="00B9457A" w:rsidRPr="006760EC">
        <w:t>]</w:t>
      </w:r>
      <w:r w:rsidR="00BE26B1">
        <w:t xml:space="preserve"> </w:t>
      </w:r>
      <w:r w:rsidR="008E362F" w:rsidRPr="006760EC">
        <w:t>[</w:t>
      </w:r>
      <w:r w:rsidR="00D758A2" w:rsidRPr="006760EC">
        <w:t>5</w:t>
      </w:r>
      <w:r w:rsidR="008E362F" w:rsidRPr="006760EC">
        <w:t>]</w:t>
      </w:r>
      <w:r w:rsidRPr="006760EC">
        <w:rPr>
          <w:lang w:eastAsia="zh-CN"/>
        </w:rPr>
        <w:t xml:space="preserve">, </w:t>
      </w:r>
      <w:r w:rsidR="00B9457A" w:rsidRPr="006760EC">
        <w:rPr>
          <w:lang w:eastAsia="zh-CN"/>
        </w:rPr>
        <w:t>RAN2 discussed XR-specific capacity improvement</w:t>
      </w:r>
      <w:r w:rsidR="005A7EB8">
        <w:rPr>
          <w:lang w:eastAsia="zh-CN"/>
        </w:rPr>
        <w:t>s</w:t>
      </w:r>
      <w:r w:rsidR="00B9457A" w:rsidRPr="006760EC">
        <w:rPr>
          <w:lang w:eastAsia="zh-CN"/>
        </w:rPr>
        <w:t xml:space="preserve"> and reached some progress.</w:t>
      </w:r>
    </w:p>
    <w:p w14:paraId="62BCFACA" w14:textId="0618132D" w:rsidR="00502266" w:rsidRPr="006760EC" w:rsidRDefault="00073D0E" w:rsidP="009E3E88">
      <w:pPr>
        <w:spacing w:beforeLines="50" w:before="120"/>
        <w:jc w:val="both"/>
        <w:rPr>
          <w:lang w:eastAsia="zh-CN"/>
        </w:rPr>
      </w:pPr>
      <w:r w:rsidRPr="006760EC">
        <w:rPr>
          <w:lang w:eastAsia="zh-CN"/>
        </w:rPr>
        <w:t xml:space="preserve">In this contribution, we will </w:t>
      </w:r>
      <w:r w:rsidR="0004260B" w:rsidRPr="006760EC">
        <w:rPr>
          <w:lang w:eastAsia="zh-CN"/>
        </w:rPr>
        <w:t xml:space="preserve">further </w:t>
      </w:r>
      <w:r w:rsidRPr="006760EC">
        <w:rPr>
          <w:lang w:eastAsia="zh-CN"/>
        </w:rPr>
        <w:t xml:space="preserve">discuss </w:t>
      </w:r>
      <w:r w:rsidR="00502266" w:rsidRPr="006760EC">
        <w:rPr>
          <w:lang w:eastAsia="zh-CN"/>
        </w:rPr>
        <w:t xml:space="preserve">the following </w:t>
      </w:r>
      <w:r w:rsidR="00326BA8" w:rsidRPr="006760EC">
        <w:rPr>
          <w:rFonts w:hint="eastAsia"/>
          <w:lang w:eastAsia="zh-CN"/>
        </w:rPr>
        <w:t>four</w:t>
      </w:r>
      <w:r w:rsidR="00FF463A" w:rsidRPr="006760EC">
        <w:rPr>
          <w:lang w:eastAsia="zh-CN"/>
        </w:rPr>
        <w:t xml:space="preserve"> </w:t>
      </w:r>
      <w:r w:rsidRPr="006760EC">
        <w:rPr>
          <w:lang w:eastAsia="zh-CN"/>
        </w:rPr>
        <w:t>issue</w:t>
      </w:r>
      <w:r w:rsidR="00037DBA" w:rsidRPr="006760EC">
        <w:rPr>
          <w:lang w:eastAsia="zh-CN"/>
        </w:rPr>
        <w:t>s</w:t>
      </w:r>
      <w:r w:rsidR="0031477B" w:rsidRPr="006760EC">
        <w:rPr>
          <w:lang w:eastAsia="zh-CN"/>
        </w:rPr>
        <w:t xml:space="preserve"> </w:t>
      </w:r>
      <w:r w:rsidR="00613A9E" w:rsidRPr="006760EC">
        <w:rPr>
          <w:lang w:eastAsia="zh-CN"/>
        </w:rPr>
        <w:t xml:space="preserve">related to </w:t>
      </w:r>
      <w:r w:rsidR="00326BA8" w:rsidRPr="006760EC">
        <w:rPr>
          <w:lang w:eastAsia="zh-CN"/>
        </w:rPr>
        <w:t>MAC</w:t>
      </w:r>
      <w:r w:rsidR="00327003" w:rsidRPr="006760EC">
        <w:rPr>
          <w:lang w:eastAsia="zh-CN"/>
        </w:rPr>
        <w:t xml:space="preserve"> enhancement</w:t>
      </w:r>
      <w:r w:rsidR="008D7709" w:rsidRPr="006760EC">
        <w:rPr>
          <w:lang w:eastAsia="zh-CN"/>
        </w:rPr>
        <w:t>s</w:t>
      </w:r>
      <w:r w:rsidR="00613A9E" w:rsidRPr="006760EC">
        <w:rPr>
          <w:lang w:eastAsia="zh-CN"/>
        </w:rPr>
        <w:t xml:space="preserve"> </w:t>
      </w:r>
      <w:r w:rsidR="004828BB" w:rsidRPr="006760EC">
        <w:rPr>
          <w:lang w:eastAsia="zh-CN"/>
        </w:rPr>
        <w:t>based on the agreements</w:t>
      </w:r>
      <w:r w:rsidR="00AE1400" w:rsidRPr="006760EC">
        <w:rPr>
          <w:lang w:eastAsia="zh-CN"/>
        </w:rPr>
        <w:t xml:space="preserve"> and objectives of </w:t>
      </w:r>
      <w:r w:rsidR="00A05371" w:rsidRPr="006760EC">
        <w:rPr>
          <w:lang w:eastAsia="zh-CN"/>
        </w:rPr>
        <w:t xml:space="preserve">the </w:t>
      </w:r>
      <w:r w:rsidR="00AE1400" w:rsidRPr="006760EC">
        <w:rPr>
          <w:lang w:eastAsia="zh-CN"/>
        </w:rPr>
        <w:t>WI</w:t>
      </w:r>
      <w:r w:rsidR="00502266" w:rsidRPr="006760EC">
        <w:rPr>
          <w:lang w:eastAsia="zh-CN"/>
        </w:rPr>
        <w:t>:</w:t>
      </w:r>
    </w:p>
    <w:p w14:paraId="15C56D83" w14:textId="092EC22B" w:rsidR="0082622C" w:rsidRPr="006760EC" w:rsidRDefault="00695A01" w:rsidP="0082622C">
      <w:pPr>
        <w:pStyle w:val="af1"/>
        <w:numPr>
          <w:ilvl w:val="0"/>
          <w:numId w:val="9"/>
        </w:numPr>
        <w:spacing w:beforeLines="50" w:before="120"/>
        <w:ind w:firstLineChars="0"/>
        <w:jc w:val="both"/>
        <w:rPr>
          <w:lang w:eastAsia="zh-CN"/>
        </w:rPr>
      </w:pPr>
      <w:r w:rsidRPr="006760EC">
        <w:rPr>
          <w:lang w:eastAsia="zh-CN"/>
        </w:rPr>
        <w:t>Remaining time status report</w:t>
      </w:r>
      <w:r w:rsidR="004308FA" w:rsidRPr="006760EC">
        <w:rPr>
          <w:lang w:eastAsia="zh-CN"/>
        </w:rPr>
        <w:t>: how to report remaining time associated with BS</w:t>
      </w:r>
      <w:r w:rsidR="005A7EB8">
        <w:rPr>
          <w:lang w:eastAsia="zh-CN"/>
        </w:rPr>
        <w:t>;</w:t>
      </w:r>
      <w:r w:rsidR="0082622C" w:rsidRPr="006760EC">
        <w:rPr>
          <w:lang w:eastAsia="zh-CN"/>
        </w:rPr>
        <w:t xml:space="preserve"> </w:t>
      </w:r>
    </w:p>
    <w:p w14:paraId="74D8E3D6" w14:textId="61DBA131" w:rsidR="00695A01" w:rsidRPr="006760EC" w:rsidRDefault="00695A01" w:rsidP="00695A01">
      <w:pPr>
        <w:pStyle w:val="af1"/>
        <w:numPr>
          <w:ilvl w:val="0"/>
          <w:numId w:val="9"/>
        </w:numPr>
        <w:spacing w:beforeLines="50" w:before="120"/>
        <w:ind w:firstLineChars="0"/>
        <w:jc w:val="both"/>
        <w:rPr>
          <w:lang w:eastAsia="zh-CN"/>
        </w:rPr>
      </w:pPr>
      <w:r w:rsidRPr="006760EC">
        <w:rPr>
          <w:lang w:eastAsia="zh-CN"/>
        </w:rPr>
        <w:t>Intra-UE prioritization: Whether the intra-UE prioritization can affect the remaining time calculation</w:t>
      </w:r>
      <w:r w:rsidR="005A7EB8">
        <w:rPr>
          <w:lang w:eastAsia="zh-CN"/>
        </w:rPr>
        <w:t>;</w:t>
      </w:r>
    </w:p>
    <w:p w14:paraId="556AF602" w14:textId="036C828C" w:rsidR="00695A01" w:rsidRPr="006760EC" w:rsidRDefault="00695A01" w:rsidP="00695A01">
      <w:pPr>
        <w:pStyle w:val="af1"/>
        <w:numPr>
          <w:ilvl w:val="0"/>
          <w:numId w:val="9"/>
        </w:numPr>
        <w:spacing w:beforeLines="50" w:before="120"/>
        <w:ind w:firstLineChars="0"/>
        <w:jc w:val="both"/>
        <w:rPr>
          <w:lang w:eastAsia="zh-CN"/>
        </w:rPr>
      </w:pPr>
      <w:r w:rsidRPr="006760EC">
        <w:rPr>
          <w:lang w:eastAsia="zh-CN"/>
        </w:rPr>
        <w:t>Trigger of BSR: how to trigger the BSR contains the remaining time;</w:t>
      </w:r>
    </w:p>
    <w:p w14:paraId="76394F33" w14:textId="10148172" w:rsidR="0082622C" w:rsidRPr="006760EC" w:rsidRDefault="0082622C" w:rsidP="0082622C">
      <w:pPr>
        <w:pStyle w:val="af1"/>
        <w:numPr>
          <w:ilvl w:val="0"/>
          <w:numId w:val="9"/>
        </w:numPr>
        <w:spacing w:beforeLines="50" w:before="120"/>
        <w:ind w:firstLineChars="0"/>
        <w:jc w:val="both"/>
        <w:rPr>
          <w:lang w:eastAsia="zh-CN"/>
        </w:rPr>
      </w:pPr>
      <w:r w:rsidRPr="006760EC">
        <w:rPr>
          <w:lang w:eastAsia="zh-CN"/>
        </w:rPr>
        <w:t>BS</w:t>
      </w:r>
      <w:r w:rsidR="00695A01" w:rsidRPr="006760EC">
        <w:rPr>
          <w:lang w:eastAsia="zh-CN"/>
        </w:rPr>
        <w:t>R</w:t>
      </w:r>
      <w:r w:rsidRPr="006760EC">
        <w:rPr>
          <w:lang w:eastAsia="zh-CN"/>
        </w:rPr>
        <w:t xml:space="preserve"> table</w:t>
      </w:r>
      <w:r w:rsidR="00695A01" w:rsidRPr="006760EC">
        <w:rPr>
          <w:lang w:eastAsia="zh-CN"/>
        </w:rPr>
        <w:t xml:space="preserve"> selection and design</w:t>
      </w:r>
      <w:r w:rsidRPr="006760EC">
        <w:rPr>
          <w:lang w:eastAsia="zh-CN"/>
        </w:rPr>
        <w:t xml:space="preserve">: how to </w:t>
      </w:r>
      <w:r w:rsidR="00695A01" w:rsidRPr="006760EC">
        <w:rPr>
          <w:lang w:eastAsia="zh-CN"/>
        </w:rPr>
        <w:t xml:space="preserve">select the table between the legacy and new BSR table, and how to </w:t>
      </w:r>
      <w:r w:rsidRPr="006760EC">
        <w:rPr>
          <w:lang w:eastAsia="zh-CN"/>
        </w:rPr>
        <w:t xml:space="preserve">design the new </w:t>
      </w:r>
      <w:r w:rsidR="00B41B2C">
        <w:rPr>
          <w:lang w:eastAsia="zh-CN"/>
        </w:rPr>
        <w:t xml:space="preserve">report </w:t>
      </w:r>
      <w:r w:rsidR="00695A01" w:rsidRPr="006760EC">
        <w:rPr>
          <w:lang w:eastAsia="zh-CN"/>
        </w:rPr>
        <w:t>mech</w:t>
      </w:r>
      <w:r w:rsidR="006760EC" w:rsidRPr="006760EC">
        <w:rPr>
          <w:lang w:eastAsia="zh-CN"/>
        </w:rPr>
        <w:t>anism</w:t>
      </w:r>
      <w:r w:rsidR="00A50F13" w:rsidRPr="006760EC">
        <w:rPr>
          <w:lang w:eastAsia="zh-CN"/>
        </w:rPr>
        <w:t xml:space="preserve"> </w:t>
      </w:r>
      <w:r w:rsidR="00A50F13" w:rsidRPr="006760EC">
        <w:rPr>
          <w:rFonts w:hint="eastAsia"/>
          <w:lang w:eastAsia="zh-CN"/>
        </w:rPr>
        <w:t>t</w:t>
      </w:r>
      <w:r w:rsidR="00A50F13" w:rsidRPr="006760EC">
        <w:rPr>
          <w:lang w:eastAsia="zh-CN"/>
        </w:rPr>
        <w:t xml:space="preserve">o achieve the </w:t>
      </w:r>
      <w:r w:rsidR="00A50F13" w:rsidRPr="006760EC">
        <w:rPr>
          <w:szCs w:val="24"/>
          <w:lang w:eastAsia="zh-CN"/>
        </w:rPr>
        <w:t>target quantization error</w:t>
      </w:r>
      <w:r w:rsidR="005A7EB8">
        <w:rPr>
          <w:szCs w:val="24"/>
          <w:lang w:eastAsia="zh-CN"/>
        </w:rPr>
        <w:t>.</w:t>
      </w:r>
    </w:p>
    <w:p w14:paraId="49B5CBBB" w14:textId="05281B3B" w:rsidR="008A48D8" w:rsidRDefault="00124F8D" w:rsidP="00B911B6">
      <w:pPr>
        <w:pStyle w:val="1"/>
        <w:numPr>
          <w:ilvl w:val="0"/>
          <w:numId w:val="4"/>
        </w:numPr>
        <w:jc w:val="both"/>
      </w:pPr>
      <w:r>
        <w:t>Discussion</w:t>
      </w:r>
    </w:p>
    <w:p w14:paraId="17AD0321" w14:textId="4E62F109" w:rsidR="005D3DB2" w:rsidRPr="00F45540" w:rsidRDefault="005158C7" w:rsidP="005F79A1">
      <w:pPr>
        <w:spacing w:after="180"/>
        <w:outlineLvl w:val="1"/>
        <w:rPr>
          <w:rFonts w:ascii="Arial" w:hAnsi="Arial"/>
          <w:sz w:val="32"/>
          <w:lang w:eastAsia="zh-CN"/>
        </w:rPr>
      </w:pPr>
      <w:r w:rsidRPr="005158C7">
        <w:rPr>
          <w:rFonts w:ascii="Arial" w:eastAsiaTheme="minorEastAsia" w:hAnsi="Arial" w:cs="Arial"/>
          <w:sz w:val="32"/>
          <w:szCs w:val="32"/>
          <w:lang w:eastAsia="zh-CN"/>
        </w:rPr>
        <w:t xml:space="preserve">2.1 </w:t>
      </w:r>
      <w:r w:rsidR="00275CAD">
        <w:rPr>
          <w:rFonts w:ascii="Arial" w:eastAsiaTheme="minorEastAsia" w:hAnsi="Arial" w:cs="Arial"/>
          <w:sz w:val="32"/>
          <w:szCs w:val="32"/>
          <w:lang w:eastAsia="zh-CN"/>
        </w:rPr>
        <w:t>Remaining time status report</w:t>
      </w:r>
    </w:p>
    <w:p w14:paraId="64566EBB" w14:textId="588A4531" w:rsidR="00FD613D" w:rsidRDefault="00385EC7" w:rsidP="00FD613D">
      <w:pPr>
        <w:spacing w:beforeLines="50" w:before="120"/>
        <w:rPr>
          <w:szCs w:val="24"/>
          <w:lang w:eastAsia="zh-CN"/>
        </w:rPr>
      </w:pPr>
      <w:r>
        <w:rPr>
          <w:szCs w:val="24"/>
          <w:lang w:eastAsia="zh-CN"/>
        </w:rPr>
        <w:t>When discussing remaining time status reporting</w:t>
      </w:r>
      <w:r w:rsidR="00FD613D">
        <w:rPr>
          <w:szCs w:val="24"/>
          <w:lang w:eastAsia="zh-CN"/>
        </w:rPr>
        <w:t>, one should consider XR traffic characteristics, in particular the fact that for UL AR traffic the PSDB is larger than the periodicity. In consequence, a</w:t>
      </w:r>
      <w:r>
        <w:rPr>
          <w:szCs w:val="24"/>
          <w:lang w:eastAsia="zh-CN"/>
        </w:rPr>
        <w:t>n</w:t>
      </w:r>
      <w:r w:rsidR="00FD613D">
        <w:rPr>
          <w:szCs w:val="24"/>
          <w:lang w:eastAsia="zh-CN"/>
        </w:rPr>
        <w:t xml:space="preserve"> LCH may buffer more than one data burst with different remaining PSDBs at the same time. </w:t>
      </w:r>
      <w:r w:rsidR="008854FE">
        <w:rPr>
          <w:rFonts w:hint="eastAsia"/>
          <w:szCs w:val="24"/>
          <w:lang w:eastAsia="zh-CN"/>
        </w:rPr>
        <w:t>If</w:t>
      </w:r>
      <w:r w:rsidR="008854FE">
        <w:rPr>
          <w:szCs w:val="24"/>
          <w:lang w:eastAsia="zh-CN"/>
        </w:rPr>
        <w:t xml:space="preserve"> </w:t>
      </w:r>
      <w:r w:rsidR="008854FE">
        <w:rPr>
          <w:rFonts w:hint="eastAsia"/>
          <w:szCs w:val="24"/>
          <w:lang w:eastAsia="zh-CN"/>
        </w:rPr>
        <w:t>the</w:t>
      </w:r>
      <w:r w:rsidR="008854FE">
        <w:rPr>
          <w:szCs w:val="24"/>
          <w:lang w:eastAsia="zh-CN"/>
        </w:rPr>
        <w:t xml:space="preserve"> </w:t>
      </w:r>
      <w:r w:rsidR="008854FE">
        <w:rPr>
          <w:rFonts w:hint="eastAsia"/>
          <w:szCs w:val="24"/>
          <w:lang w:eastAsia="zh-CN"/>
        </w:rPr>
        <w:t>UE</w:t>
      </w:r>
      <w:r w:rsidR="008854FE">
        <w:rPr>
          <w:szCs w:val="24"/>
          <w:lang w:eastAsia="zh-CN"/>
        </w:rPr>
        <w:t xml:space="preserve"> </w:t>
      </w:r>
      <w:r w:rsidR="008854FE">
        <w:rPr>
          <w:rFonts w:hint="eastAsia"/>
          <w:szCs w:val="24"/>
          <w:lang w:eastAsia="zh-CN"/>
        </w:rPr>
        <w:t>reported</w:t>
      </w:r>
      <w:r w:rsidR="008854FE">
        <w:rPr>
          <w:szCs w:val="24"/>
          <w:lang w:eastAsia="zh-CN"/>
        </w:rPr>
        <w:t xml:space="preserve"> the </w:t>
      </w:r>
      <w:r w:rsidR="005A1245">
        <w:rPr>
          <w:szCs w:val="24"/>
          <w:lang w:eastAsia="zh-CN"/>
        </w:rPr>
        <w:t xml:space="preserve">delay information </w:t>
      </w:r>
      <w:r w:rsidR="005A7EB8">
        <w:rPr>
          <w:szCs w:val="24"/>
          <w:lang w:eastAsia="zh-CN"/>
        </w:rPr>
        <w:t>using</w:t>
      </w:r>
      <w:r w:rsidR="005A1245">
        <w:rPr>
          <w:szCs w:val="24"/>
          <w:lang w:eastAsia="zh-CN"/>
        </w:rPr>
        <w:t xml:space="preserve"> a separate MAC CE without information of the associated data volume, it would be impossible for the network to identify the exact data volume related to th</w:t>
      </w:r>
      <w:r w:rsidR="002F2F66">
        <w:rPr>
          <w:szCs w:val="24"/>
          <w:lang w:eastAsia="zh-CN"/>
        </w:rPr>
        <w:t>e</w:t>
      </w:r>
      <w:r w:rsidR="005A1245">
        <w:rPr>
          <w:szCs w:val="24"/>
          <w:lang w:eastAsia="zh-CN"/>
        </w:rPr>
        <w:t xml:space="preserve"> remaining time.</w:t>
      </w:r>
      <w:r w:rsidR="005A1245" w:rsidRPr="005A1245">
        <w:rPr>
          <w:szCs w:val="24"/>
          <w:lang w:eastAsia="zh-CN"/>
        </w:rPr>
        <w:t xml:space="preserve"> </w:t>
      </w:r>
      <w:r w:rsidR="005A1245">
        <w:rPr>
          <w:szCs w:val="24"/>
          <w:lang w:eastAsia="zh-CN"/>
        </w:rPr>
        <w:t>As a result, the network would not be able to schedule appropriate resources for transmission, which would affect the service performance of the UE and the network capacity.</w:t>
      </w:r>
    </w:p>
    <w:p w14:paraId="11BAEA4E" w14:textId="13321A1A" w:rsidR="009F6659" w:rsidRPr="00956366" w:rsidRDefault="0073250E" w:rsidP="00224542">
      <w:pPr>
        <w:pStyle w:val="Proposal"/>
        <w:numPr>
          <w:ilvl w:val="0"/>
          <w:numId w:val="11"/>
        </w:numPr>
        <w:tabs>
          <w:tab w:val="clear" w:pos="360"/>
          <w:tab w:val="clear" w:pos="1304"/>
          <w:tab w:val="clear" w:pos="1701"/>
        </w:tabs>
        <w:overflowPunct w:val="0"/>
        <w:autoSpaceDE w:val="0"/>
        <w:autoSpaceDN w:val="0"/>
        <w:adjustRightInd w:val="0"/>
        <w:spacing w:beforeLines="50" w:before="120"/>
        <w:ind w:left="1418" w:hanging="1418"/>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A</w:t>
      </w:r>
      <w:r w:rsidR="009F6659" w:rsidRPr="00956366">
        <w:rPr>
          <w:rFonts w:ascii="Times New Roman" w:eastAsia="Calibri" w:hAnsi="Times New Roman" w:cs="Times New Roman"/>
          <w:sz w:val="20"/>
          <w:szCs w:val="20"/>
          <w:lang w:val="en-GB"/>
        </w:rPr>
        <w:t xml:space="preserve"> MAC CE</w:t>
      </w:r>
      <w:r w:rsidR="005A7EB8">
        <w:rPr>
          <w:rFonts w:ascii="Times New Roman" w:eastAsia="Calibri" w:hAnsi="Times New Roman" w:cs="Times New Roman"/>
          <w:sz w:val="20"/>
          <w:szCs w:val="20"/>
          <w:lang w:val="en-GB"/>
        </w:rPr>
        <w:t xml:space="preserve"> which</w:t>
      </w:r>
      <w:r w:rsidR="009F6659" w:rsidRPr="00956366">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includes only the delay information </w:t>
      </w:r>
      <w:r w:rsidR="009F6659" w:rsidRPr="00956366">
        <w:rPr>
          <w:rFonts w:ascii="Times New Roman" w:eastAsia="Calibri" w:hAnsi="Times New Roman" w:cs="Times New Roman"/>
          <w:sz w:val="20"/>
          <w:szCs w:val="20"/>
          <w:lang w:val="en-GB"/>
        </w:rPr>
        <w:t xml:space="preserve">without the </w:t>
      </w:r>
      <w:r>
        <w:rPr>
          <w:rFonts w:ascii="Times New Roman" w:eastAsia="Calibri" w:hAnsi="Times New Roman" w:cs="Times New Roman"/>
          <w:sz w:val="20"/>
          <w:szCs w:val="20"/>
          <w:lang w:val="en-GB"/>
        </w:rPr>
        <w:t xml:space="preserve">association of </w:t>
      </w:r>
      <w:r w:rsidR="009F6659" w:rsidRPr="00956366">
        <w:rPr>
          <w:rFonts w:ascii="Times New Roman" w:eastAsia="Calibri" w:hAnsi="Times New Roman" w:cs="Times New Roman"/>
          <w:sz w:val="20"/>
          <w:szCs w:val="20"/>
          <w:lang w:val="en-GB"/>
        </w:rPr>
        <w:t xml:space="preserve">data volume is not </w:t>
      </w:r>
      <w:r w:rsidR="005A7EB8">
        <w:rPr>
          <w:rFonts w:ascii="Times New Roman" w:eastAsia="Calibri" w:hAnsi="Times New Roman" w:cs="Times New Roman"/>
          <w:sz w:val="20"/>
          <w:szCs w:val="20"/>
          <w:lang w:val="en-GB"/>
        </w:rPr>
        <w:t>useful</w:t>
      </w:r>
      <w:r w:rsidR="005A7EB8" w:rsidRPr="00956366">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for </w:t>
      </w:r>
      <w:r w:rsidR="005A7EB8">
        <w:rPr>
          <w:rFonts w:ascii="Times New Roman" w:eastAsia="Calibri" w:hAnsi="Times New Roman" w:cs="Times New Roman"/>
          <w:sz w:val="20"/>
          <w:szCs w:val="20"/>
          <w:lang w:val="en-GB"/>
        </w:rPr>
        <w:t xml:space="preserve">facilitating </w:t>
      </w:r>
      <w:r>
        <w:rPr>
          <w:rFonts w:ascii="Times New Roman" w:eastAsia="Calibri" w:hAnsi="Times New Roman" w:cs="Times New Roman"/>
          <w:sz w:val="20"/>
          <w:szCs w:val="20"/>
          <w:lang w:val="en-GB"/>
        </w:rPr>
        <w:t>network scheduling</w:t>
      </w:r>
      <w:r w:rsidR="005A7EB8">
        <w:rPr>
          <w:rFonts w:ascii="Times New Roman" w:eastAsia="Calibri" w:hAnsi="Times New Roman" w:cs="Times New Roman"/>
          <w:sz w:val="20"/>
          <w:szCs w:val="20"/>
          <w:lang w:val="en-GB"/>
        </w:rPr>
        <w:t xml:space="preserve"> decisions</w:t>
      </w:r>
      <w:r w:rsidR="009F6659" w:rsidRPr="00956366">
        <w:rPr>
          <w:rFonts w:ascii="Times New Roman" w:eastAsia="Calibri" w:hAnsi="Times New Roman" w:cs="Times New Roman"/>
          <w:sz w:val="20"/>
          <w:szCs w:val="20"/>
          <w:lang w:val="en-GB"/>
        </w:rPr>
        <w:t>.</w:t>
      </w:r>
    </w:p>
    <w:p w14:paraId="750A40AD" w14:textId="5EA89660" w:rsidR="005F79A1" w:rsidRDefault="00385EC7" w:rsidP="005F79A1">
      <w:pPr>
        <w:tabs>
          <w:tab w:val="left" w:pos="1701"/>
        </w:tabs>
        <w:overflowPunct w:val="0"/>
        <w:autoSpaceDE w:val="0"/>
        <w:autoSpaceDN w:val="0"/>
        <w:adjustRightInd w:val="0"/>
        <w:spacing w:beforeLines="50" w:before="120"/>
        <w:jc w:val="both"/>
        <w:textAlignment w:val="baseline"/>
        <w:rPr>
          <w:bCs/>
          <w:lang w:eastAsia="zh-CN"/>
        </w:rPr>
      </w:pPr>
      <w:r>
        <w:rPr>
          <w:bCs/>
          <w:lang w:eastAsia="zh-CN"/>
        </w:rPr>
        <w:t>Therefore, i</w:t>
      </w:r>
      <w:r w:rsidR="005F79A1">
        <w:rPr>
          <w:bCs/>
          <w:lang w:eastAsia="zh-CN"/>
        </w:rPr>
        <w:t xml:space="preserve">t should be possible to report multiple remaining time values </w:t>
      </w:r>
      <w:r w:rsidR="00D352B5">
        <w:rPr>
          <w:rFonts w:hint="eastAsia"/>
          <w:bCs/>
          <w:lang w:eastAsia="zh-CN"/>
        </w:rPr>
        <w:t>associated</w:t>
      </w:r>
      <w:r w:rsidR="00D352B5">
        <w:rPr>
          <w:bCs/>
          <w:lang w:eastAsia="zh-CN"/>
        </w:rPr>
        <w:t xml:space="preserve"> </w:t>
      </w:r>
      <w:r w:rsidR="00D352B5">
        <w:rPr>
          <w:rFonts w:hint="eastAsia"/>
          <w:bCs/>
          <w:lang w:eastAsia="zh-CN"/>
        </w:rPr>
        <w:t>with</w:t>
      </w:r>
      <w:r w:rsidR="00D352B5">
        <w:rPr>
          <w:bCs/>
          <w:lang w:eastAsia="zh-CN"/>
        </w:rPr>
        <w:t xml:space="preserve"> </w:t>
      </w:r>
      <w:r w:rsidR="005E05B8">
        <w:rPr>
          <w:bCs/>
          <w:lang w:eastAsia="zh-CN"/>
        </w:rPr>
        <w:t>their</w:t>
      </w:r>
      <w:r w:rsidR="00D352B5">
        <w:rPr>
          <w:bCs/>
          <w:lang w:eastAsia="zh-CN"/>
        </w:rPr>
        <w:t xml:space="preserve"> </w:t>
      </w:r>
      <w:r w:rsidR="00D352B5">
        <w:rPr>
          <w:rFonts w:hint="eastAsia"/>
          <w:bCs/>
          <w:lang w:eastAsia="zh-CN"/>
        </w:rPr>
        <w:t>data</w:t>
      </w:r>
      <w:r w:rsidR="00D352B5">
        <w:rPr>
          <w:bCs/>
          <w:lang w:eastAsia="zh-CN"/>
        </w:rPr>
        <w:t xml:space="preserve"> </w:t>
      </w:r>
      <w:r w:rsidR="00D352B5">
        <w:rPr>
          <w:rFonts w:hint="eastAsia"/>
          <w:bCs/>
          <w:lang w:eastAsia="zh-CN"/>
        </w:rPr>
        <w:t>volume</w:t>
      </w:r>
      <w:r w:rsidR="005E05B8">
        <w:rPr>
          <w:bCs/>
          <w:lang w:eastAsia="zh-CN"/>
        </w:rPr>
        <w:t>s</w:t>
      </w:r>
      <w:r w:rsidR="00D352B5">
        <w:rPr>
          <w:bCs/>
          <w:lang w:eastAsia="zh-CN"/>
        </w:rPr>
        <w:t xml:space="preserve"> </w:t>
      </w:r>
      <w:r w:rsidR="005F79A1">
        <w:rPr>
          <w:bCs/>
          <w:lang w:eastAsia="zh-CN"/>
        </w:rPr>
        <w:t xml:space="preserve">for a single LCG. There are two ways to achieve this: </w:t>
      </w:r>
    </w:p>
    <w:p w14:paraId="2560294E" w14:textId="77777777" w:rsidR="005F79A1" w:rsidRDefault="005F79A1" w:rsidP="00224542">
      <w:pPr>
        <w:pStyle w:val="af1"/>
        <w:numPr>
          <w:ilvl w:val="0"/>
          <w:numId w:val="13"/>
        </w:numPr>
        <w:tabs>
          <w:tab w:val="left" w:pos="1701"/>
        </w:tabs>
        <w:overflowPunct w:val="0"/>
        <w:autoSpaceDE w:val="0"/>
        <w:autoSpaceDN w:val="0"/>
        <w:adjustRightInd w:val="0"/>
        <w:spacing w:beforeLines="50" w:before="120"/>
        <w:ind w:firstLineChars="0"/>
        <w:jc w:val="both"/>
        <w:textAlignment w:val="baseline"/>
        <w:rPr>
          <w:lang w:eastAsia="zh-CN"/>
        </w:rPr>
      </w:pPr>
      <w:r>
        <w:rPr>
          <w:bCs/>
          <w:lang w:eastAsia="zh-CN"/>
        </w:rPr>
        <w:t xml:space="preserve">Design a BSR MAC CE which includes the remaining time information together with the associated data volume(s). </w:t>
      </w:r>
    </w:p>
    <w:p w14:paraId="751D63EF" w14:textId="3FB2017D" w:rsidR="005F79A1" w:rsidRDefault="005F79A1" w:rsidP="00224542">
      <w:pPr>
        <w:pStyle w:val="af1"/>
        <w:numPr>
          <w:ilvl w:val="0"/>
          <w:numId w:val="13"/>
        </w:numPr>
        <w:tabs>
          <w:tab w:val="left" w:pos="1701"/>
        </w:tabs>
        <w:overflowPunct w:val="0"/>
        <w:autoSpaceDE w:val="0"/>
        <w:autoSpaceDN w:val="0"/>
        <w:adjustRightInd w:val="0"/>
        <w:spacing w:beforeLines="50" w:before="120"/>
        <w:ind w:firstLineChars="0"/>
        <w:jc w:val="both"/>
        <w:textAlignment w:val="baseline"/>
        <w:rPr>
          <w:lang w:eastAsia="zh-CN"/>
        </w:rPr>
      </w:pPr>
      <w:r>
        <w:rPr>
          <w:bCs/>
          <w:lang w:eastAsia="zh-CN"/>
        </w:rPr>
        <w:t xml:space="preserve">Specify a MAC CE </w:t>
      </w:r>
      <w:r w:rsidR="005E05B8">
        <w:rPr>
          <w:bCs/>
          <w:lang w:eastAsia="zh-CN"/>
        </w:rPr>
        <w:t>includ</w:t>
      </w:r>
      <w:r w:rsidR="005A7EB8">
        <w:rPr>
          <w:bCs/>
          <w:lang w:eastAsia="zh-CN"/>
        </w:rPr>
        <w:t>ing</w:t>
      </w:r>
      <w:r w:rsidR="005E05B8">
        <w:rPr>
          <w:bCs/>
          <w:lang w:eastAsia="zh-CN"/>
        </w:rPr>
        <w:t xml:space="preserve"> </w:t>
      </w:r>
      <w:r>
        <w:rPr>
          <w:bCs/>
          <w:lang w:eastAsia="zh-CN"/>
        </w:rPr>
        <w:t xml:space="preserve">the remaining time value(s) only. Additionally, an association between the BSR MAC CE and the remaining time MAC CE would have to be specified. </w:t>
      </w:r>
    </w:p>
    <w:p w14:paraId="038FB66C" w14:textId="77777777" w:rsidR="005F79A1" w:rsidRDefault="005F79A1" w:rsidP="005F79A1">
      <w:pPr>
        <w:tabs>
          <w:tab w:val="left" w:pos="1701"/>
        </w:tabs>
        <w:overflowPunct w:val="0"/>
        <w:autoSpaceDE w:val="0"/>
        <w:autoSpaceDN w:val="0"/>
        <w:adjustRightInd w:val="0"/>
        <w:spacing w:beforeLines="50" w:before="120"/>
        <w:jc w:val="both"/>
        <w:textAlignment w:val="baseline"/>
        <w:rPr>
          <w:lang w:eastAsia="zh-CN"/>
        </w:rPr>
      </w:pPr>
      <w:r>
        <w:rPr>
          <w:lang w:eastAsia="zh-CN"/>
        </w:rPr>
        <w:t>The pros and cons of these options are briefly summarized in Table 1.</w:t>
      </w:r>
    </w:p>
    <w:p w14:paraId="3B56049B" w14:textId="77777777" w:rsidR="005F79A1" w:rsidRDefault="005F79A1" w:rsidP="00785C0D">
      <w:pPr>
        <w:overflowPunct w:val="0"/>
        <w:autoSpaceDE w:val="0"/>
        <w:autoSpaceDN w:val="0"/>
        <w:adjustRightInd w:val="0"/>
        <w:spacing w:before="100" w:beforeAutospacing="1" w:afterLines="50"/>
        <w:jc w:val="center"/>
        <w:textAlignment w:val="baseline"/>
        <w:rPr>
          <w:i/>
          <w:lang w:eastAsia="zh-CN"/>
        </w:rPr>
      </w:pPr>
      <w:r>
        <w:rPr>
          <w:i/>
          <w:lang w:eastAsia="zh-CN"/>
        </w:rPr>
        <w:t>Table 1. Summary of data volume and associated remaining time in the same or separate MAC CEs</w:t>
      </w:r>
    </w:p>
    <w:tbl>
      <w:tblPr>
        <w:tblStyle w:val="af"/>
        <w:tblW w:w="9631" w:type="dxa"/>
        <w:tblLook w:val="04A0" w:firstRow="1" w:lastRow="0" w:firstColumn="1" w:lastColumn="0" w:noHBand="0" w:noVBand="1"/>
      </w:tblPr>
      <w:tblGrid>
        <w:gridCol w:w="1555"/>
        <w:gridCol w:w="3685"/>
        <w:gridCol w:w="4391"/>
      </w:tblGrid>
      <w:tr w:rsidR="005F79A1" w14:paraId="0642BC59" w14:textId="77777777" w:rsidTr="005F79A1">
        <w:tc>
          <w:tcPr>
            <w:tcW w:w="1555" w:type="dxa"/>
            <w:tcBorders>
              <w:top w:val="single" w:sz="4" w:space="0" w:color="auto"/>
              <w:left w:val="single" w:sz="4" w:space="0" w:color="auto"/>
              <w:bottom w:val="single" w:sz="4" w:space="0" w:color="auto"/>
              <w:right w:val="single" w:sz="4" w:space="0" w:color="auto"/>
            </w:tcBorders>
            <w:hideMark/>
          </w:tcPr>
          <w:p w14:paraId="6DFB9110" w14:textId="77777777" w:rsidR="005F79A1" w:rsidRDefault="005F79A1">
            <w:pPr>
              <w:tabs>
                <w:tab w:val="left" w:pos="1701"/>
              </w:tabs>
              <w:overflowPunct w:val="0"/>
              <w:autoSpaceDE w:val="0"/>
              <w:autoSpaceDN w:val="0"/>
              <w:adjustRightInd w:val="0"/>
              <w:spacing w:beforeLines="50" w:before="120"/>
              <w:jc w:val="both"/>
              <w:textAlignment w:val="baseline"/>
              <w:rPr>
                <w:b/>
                <w:bCs/>
                <w:lang w:eastAsia="zh-CN"/>
              </w:rPr>
            </w:pPr>
            <w:r>
              <w:rPr>
                <w:b/>
                <w:lang w:eastAsia="zh-CN"/>
              </w:rPr>
              <w:t>Options</w:t>
            </w:r>
          </w:p>
        </w:tc>
        <w:tc>
          <w:tcPr>
            <w:tcW w:w="3685" w:type="dxa"/>
            <w:tcBorders>
              <w:top w:val="single" w:sz="4" w:space="0" w:color="auto"/>
              <w:left w:val="single" w:sz="4" w:space="0" w:color="auto"/>
              <w:bottom w:val="single" w:sz="4" w:space="0" w:color="auto"/>
              <w:right w:val="single" w:sz="4" w:space="0" w:color="auto"/>
            </w:tcBorders>
            <w:hideMark/>
          </w:tcPr>
          <w:p w14:paraId="66F8FC16" w14:textId="77777777" w:rsidR="005F79A1" w:rsidRDefault="005F79A1">
            <w:pPr>
              <w:tabs>
                <w:tab w:val="left" w:pos="1701"/>
              </w:tabs>
              <w:overflowPunct w:val="0"/>
              <w:autoSpaceDE w:val="0"/>
              <w:autoSpaceDN w:val="0"/>
              <w:adjustRightInd w:val="0"/>
              <w:spacing w:beforeLines="50" w:before="120"/>
              <w:jc w:val="both"/>
              <w:textAlignment w:val="baseline"/>
              <w:rPr>
                <w:b/>
                <w:bCs/>
                <w:lang w:eastAsia="zh-CN"/>
              </w:rPr>
            </w:pPr>
            <w:r>
              <w:rPr>
                <w:b/>
                <w:lang w:eastAsia="zh-CN"/>
              </w:rPr>
              <w:t>Option 1</w:t>
            </w:r>
          </w:p>
        </w:tc>
        <w:tc>
          <w:tcPr>
            <w:tcW w:w="4391" w:type="dxa"/>
            <w:tcBorders>
              <w:top w:val="single" w:sz="4" w:space="0" w:color="auto"/>
              <w:left w:val="single" w:sz="4" w:space="0" w:color="auto"/>
              <w:bottom w:val="single" w:sz="4" w:space="0" w:color="auto"/>
              <w:right w:val="single" w:sz="4" w:space="0" w:color="auto"/>
            </w:tcBorders>
            <w:hideMark/>
          </w:tcPr>
          <w:p w14:paraId="78EBB9C5" w14:textId="77777777" w:rsidR="005F79A1" w:rsidRDefault="005F79A1">
            <w:pPr>
              <w:tabs>
                <w:tab w:val="left" w:pos="1701"/>
              </w:tabs>
              <w:overflowPunct w:val="0"/>
              <w:autoSpaceDE w:val="0"/>
              <w:autoSpaceDN w:val="0"/>
              <w:adjustRightInd w:val="0"/>
              <w:spacing w:beforeLines="50" w:before="120"/>
              <w:jc w:val="both"/>
              <w:textAlignment w:val="baseline"/>
              <w:rPr>
                <w:b/>
                <w:bCs/>
                <w:lang w:eastAsia="zh-CN"/>
              </w:rPr>
            </w:pPr>
            <w:r>
              <w:rPr>
                <w:b/>
                <w:lang w:eastAsia="zh-CN"/>
              </w:rPr>
              <w:t>Option 2</w:t>
            </w:r>
          </w:p>
        </w:tc>
      </w:tr>
      <w:tr w:rsidR="005F79A1" w14:paraId="5445B747" w14:textId="77777777" w:rsidTr="005F79A1">
        <w:trPr>
          <w:trHeight w:val="519"/>
        </w:trPr>
        <w:tc>
          <w:tcPr>
            <w:tcW w:w="1555" w:type="dxa"/>
            <w:tcBorders>
              <w:top w:val="single" w:sz="4" w:space="0" w:color="auto"/>
              <w:left w:val="single" w:sz="4" w:space="0" w:color="auto"/>
              <w:bottom w:val="single" w:sz="4" w:space="0" w:color="auto"/>
              <w:right w:val="single" w:sz="4" w:space="0" w:color="auto"/>
            </w:tcBorders>
            <w:hideMark/>
          </w:tcPr>
          <w:p w14:paraId="49404686" w14:textId="77777777" w:rsidR="005F79A1" w:rsidRDefault="005F79A1">
            <w:pPr>
              <w:tabs>
                <w:tab w:val="left" w:pos="1701"/>
              </w:tabs>
              <w:overflowPunct w:val="0"/>
              <w:autoSpaceDE w:val="0"/>
              <w:autoSpaceDN w:val="0"/>
              <w:adjustRightInd w:val="0"/>
              <w:spacing w:beforeLines="50" w:before="120"/>
              <w:jc w:val="both"/>
              <w:textAlignment w:val="baseline"/>
              <w:rPr>
                <w:b/>
                <w:bCs/>
                <w:lang w:eastAsia="zh-CN"/>
              </w:rPr>
            </w:pPr>
            <w:r>
              <w:rPr>
                <w:b/>
                <w:lang w:eastAsia="zh-CN"/>
              </w:rPr>
              <w:t>Descriptions</w:t>
            </w:r>
          </w:p>
        </w:tc>
        <w:tc>
          <w:tcPr>
            <w:tcW w:w="3685" w:type="dxa"/>
            <w:tcBorders>
              <w:top w:val="single" w:sz="4" w:space="0" w:color="auto"/>
              <w:left w:val="single" w:sz="4" w:space="0" w:color="auto"/>
              <w:bottom w:val="single" w:sz="4" w:space="0" w:color="auto"/>
              <w:right w:val="single" w:sz="4" w:space="0" w:color="auto"/>
            </w:tcBorders>
            <w:hideMark/>
          </w:tcPr>
          <w:p w14:paraId="41DE5241" w14:textId="77777777" w:rsidR="005F79A1" w:rsidRDefault="005F79A1">
            <w:pPr>
              <w:tabs>
                <w:tab w:val="left" w:pos="1701"/>
              </w:tabs>
              <w:overflowPunct w:val="0"/>
              <w:autoSpaceDE w:val="0"/>
              <w:autoSpaceDN w:val="0"/>
              <w:adjustRightInd w:val="0"/>
              <w:spacing w:beforeLines="50" w:before="120"/>
              <w:jc w:val="both"/>
              <w:textAlignment w:val="baseline"/>
              <w:rPr>
                <w:bCs/>
                <w:lang w:eastAsia="zh-CN"/>
              </w:rPr>
            </w:pPr>
            <w:r>
              <w:rPr>
                <w:bCs/>
                <w:lang w:eastAsia="zh-CN"/>
              </w:rPr>
              <w:t>Data volume and remaining time in the same MAC CE</w:t>
            </w:r>
          </w:p>
        </w:tc>
        <w:tc>
          <w:tcPr>
            <w:tcW w:w="4391" w:type="dxa"/>
            <w:tcBorders>
              <w:top w:val="single" w:sz="4" w:space="0" w:color="auto"/>
              <w:left w:val="single" w:sz="4" w:space="0" w:color="auto"/>
              <w:bottom w:val="single" w:sz="4" w:space="0" w:color="auto"/>
              <w:right w:val="single" w:sz="4" w:space="0" w:color="auto"/>
            </w:tcBorders>
            <w:hideMark/>
          </w:tcPr>
          <w:p w14:paraId="09065DB6" w14:textId="77777777" w:rsidR="005F79A1" w:rsidRDefault="005F79A1">
            <w:pPr>
              <w:tabs>
                <w:tab w:val="left" w:pos="1701"/>
              </w:tabs>
              <w:overflowPunct w:val="0"/>
              <w:autoSpaceDE w:val="0"/>
              <w:autoSpaceDN w:val="0"/>
              <w:adjustRightInd w:val="0"/>
              <w:spacing w:beforeLines="50" w:before="120"/>
              <w:jc w:val="both"/>
              <w:textAlignment w:val="baseline"/>
              <w:rPr>
                <w:bCs/>
                <w:lang w:eastAsia="zh-CN"/>
              </w:rPr>
            </w:pPr>
            <w:r>
              <w:rPr>
                <w:bCs/>
                <w:lang w:eastAsia="zh-CN"/>
              </w:rPr>
              <w:t>Data volume and remaining time in the separate MAC CEs</w:t>
            </w:r>
          </w:p>
        </w:tc>
      </w:tr>
      <w:tr w:rsidR="005F79A1" w14:paraId="2879EC5C" w14:textId="77777777" w:rsidTr="005F79A1">
        <w:trPr>
          <w:trHeight w:val="1082"/>
        </w:trPr>
        <w:tc>
          <w:tcPr>
            <w:tcW w:w="1555" w:type="dxa"/>
            <w:tcBorders>
              <w:top w:val="single" w:sz="4" w:space="0" w:color="auto"/>
              <w:left w:val="single" w:sz="4" w:space="0" w:color="auto"/>
              <w:bottom w:val="single" w:sz="4" w:space="0" w:color="auto"/>
              <w:right w:val="single" w:sz="4" w:space="0" w:color="auto"/>
            </w:tcBorders>
            <w:hideMark/>
          </w:tcPr>
          <w:p w14:paraId="1195066C" w14:textId="77777777" w:rsidR="005F79A1" w:rsidRDefault="005F79A1">
            <w:pPr>
              <w:tabs>
                <w:tab w:val="left" w:pos="1701"/>
              </w:tabs>
              <w:overflowPunct w:val="0"/>
              <w:autoSpaceDE w:val="0"/>
              <w:autoSpaceDN w:val="0"/>
              <w:adjustRightInd w:val="0"/>
              <w:spacing w:beforeLines="50" w:before="120"/>
              <w:jc w:val="both"/>
              <w:textAlignment w:val="baseline"/>
              <w:rPr>
                <w:b/>
                <w:bCs/>
                <w:lang w:eastAsia="zh-CN"/>
              </w:rPr>
            </w:pPr>
            <w:r>
              <w:rPr>
                <w:b/>
                <w:lang w:eastAsia="zh-CN"/>
              </w:rPr>
              <w:lastRenderedPageBreak/>
              <w:t>Specification Impacts</w:t>
            </w:r>
          </w:p>
        </w:tc>
        <w:tc>
          <w:tcPr>
            <w:tcW w:w="3685" w:type="dxa"/>
            <w:tcBorders>
              <w:top w:val="single" w:sz="4" w:space="0" w:color="auto"/>
              <w:left w:val="single" w:sz="4" w:space="0" w:color="auto"/>
              <w:bottom w:val="single" w:sz="4" w:space="0" w:color="auto"/>
              <w:right w:val="single" w:sz="4" w:space="0" w:color="auto"/>
            </w:tcBorders>
            <w:hideMark/>
          </w:tcPr>
          <w:p w14:paraId="1D2418BB" w14:textId="77777777" w:rsidR="005F79A1" w:rsidRDefault="005F79A1">
            <w:pPr>
              <w:tabs>
                <w:tab w:val="left" w:pos="1701"/>
              </w:tabs>
              <w:overflowPunct w:val="0"/>
              <w:autoSpaceDE w:val="0"/>
              <w:autoSpaceDN w:val="0"/>
              <w:adjustRightInd w:val="0"/>
              <w:spacing w:beforeLines="50" w:before="120"/>
              <w:jc w:val="both"/>
              <w:textAlignment w:val="baseline"/>
              <w:rPr>
                <w:bCs/>
                <w:lang w:eastAsia="zh-CN"/>
              </w:rPr>
            </w:pPr>
            <w:r>
              <w:rPr>
                <w:bCs/>
                <w:lang w:eastAsia="zh-CN"/>
              </w:rPr>
              <w:t>Low</w:t>
            </w:r>
          </w:p>
          <w:p w14:paraId="0CD579F4" w14:textId="77777777" w:rsidR="005F79A1" w:rsidRDefault="005F79A1" w:rsidP="00224542">
            <w:pPr>
              <w:pStyle w:val="af1"/>
              <w:numPr>
                <w:ilvl w:val="0"/>
                <w:numId w:val="14"/>
              </w:numPr>
              <w:tabs>
                <w:tab w:val="left" w:pos="1701"/>
              </w:tabs>
              <w:overflowPunct w:val="0"/>
              <w:autoSpaceDE w:val="0"/>
              <w:autoSpaceDN w:val="0"/>
              <w:adjustRightInd w:val="0"/>
              <w:spacing w:beforeLines="50" w:before="120"/>
              <w:ind w:firstLineChars="0"/>
              <w:jc w:val="both"/>
              <w:textAlignment w:val="baseline"/>
              <w:rPr>
                <w:bCs/>
                <w:lang w:eastAsia="zh-CN"/>
              </w:rPr>
            </w:pPr>
            <w:r>
              <w:rPr>
                <w:bCs/>
                <w:lang w:eastAsia="zh-CN"/>
              </w:rPr>
              <w:t>One new MAC CE format</w:t>
            </w:r>
          </w:p>
        </w:tc>
        <w:tc>
          <w:tcPr>
            <w:tcW w:w="4391" w:type="dxa"/>
            <w:tcBorders>
              <w:top w:val="single" w:sz="4" w:space="0" w:color="auto"/>
              <w:left w:val="single" w:sz="4" w:space="0" w:color="auto"/>
              <w:bottom w:val="single" w:sz="4" w:space="0" w:color="auto"/>
              <w:right w:val="single" w:sz="4" w:space="0" w:color="auto"/>
            </w:tcBorders>
            <w:hideMark/>
          </w:tcPr>
          <w:p w14:paraId="74B44C12" w14:textId="77777777" w:rsidR="005F79A1" w:rsidRDefault="005F79A1">
            <w:pPr>
              <w:tabs>
                <w:tab w:val="left" w:pos="1701"/>
              </w:tabs>
              <w:overflowPunct w:val="0"/>
              <w:autoSpaceDE w:val="0"/>
              <w:autoSpaceDN w:val="0"/>
              <w:adjustRightInd w:val="0"/>
              <w:spacing w:beforeLines="50" w:before="120"/>
              <w:jc w:val="both"/>
              <w:textAlignment w:val="baseline"/>
              <w:rPr>
                <w:bCs/>
                <w:lang w:eastAsia="zh-CN"/>
              </w:rPr>
            </w:pPr>
            <w:r>
              <w:rPr>
                <w:bCs/>
                <w:lang w:eastAsia="zh-CN"/>
              </w:rPr>
              <w:t>High</w:t>
            </w:r>
          </w:p>
          <w:p w14:paraId="43D744DA" w14:textId="2AF000F0" w:rsidR="005F79A1" w:rsidRDefault="005F79A1" w:rsidP="00224542">
            <w:pPr>
              <w:pStyle w:val="af1"/>
              <w:numPr>
                <w:ilvl w:val="0"/>
                <w:numId w:val="14"/>
              </w:numPr>
              <w:tabs>
                <w:tab w:val="left" w:pos="1701"/>
              </w:tabs>
              <w:overflowPunct w:val="0"/>
              <w:autoSpaceDE w:val="0"/>
              <w:autoSpaceDN w:val="0"/>
              <w:adjustRightInd w:val="0"/>
              <w:spacing w:beforeLines="50" w:before="120"/>
              <w:ind w:firstLineChars="0"/>
              <w:jc w:val="both"/>
              <w:textAlignment w:val="baseline"/>
              <w:rPr>
                <w:bCs/>
                <w:lang w:eastAsia="zh-CN"/>
              </w:rPr>
            </w:pPr>
            <w:r>
              <w:rPr>
                <w:bCs/>
                <w:lang w:eastAsia="zh-CN"/>
              </w:rPr>
              <w:t>Two new MAC CE formats (</w:t>
            </w:r>
            <w:r w:rsidR="00EE2153">
              <w:rPr>
                <w:bCs/>
                <w:lang w:eastAsia="zh-CN"/>
              </w:rPr>
              <w:t xml:space="preserve">the introduction of a new BS table also requests for a new BSR MAC CE. </w:t>
            </w:r>
            <w:r w:rsidR="00802E8F">
              <w:rPr>
                <w:bCs/>
                <w:lang w:eastAsia="zh-CN"/>
              </w:rPr>
              <w:t>T</w:t>
            </w:r>
            <w:r>
              <w:rPr>
                <w:bCs/>
                <w:lang w:eastAsia="zh-CN"/>
              </w:rPr>
              <w:t>wo LCID values would be used up);</w:t>
            </w:r>
          </w:p>
          <w:p w14:paraId="347931D8" w14:textId="5460B993" w:rsidR="005F79A1" w:rsidRDefault="005F79A1" w:rsidP="00224542">
            <w:pPr>
              <w:pStyle w:val="af1"/>
              <w:numPr>
                <w:ilvl w:val="0"/>
                <w:numId w:val="14"/>
              </w:numPr>
              <w:tabs>
                <w:tab w:val="left" w:pos="1701"/>
              </w:tabs>
              <w:overflowPunct w:val="0"/>
              <w:autoSpaceDE w:val="0"/>
              <w:autoSpaceDN w:val="0"/>
              <w:adjustRightInd w:val="0"/>
              <w:spacing w:beforeLines="50" w:before="120"/>
              <w:ind w:firstLineChars="0"/>
              <w:jc w:val="both"/>
              <w:textAlignment w:val="baseline"/>
              <w:rPr>
                <w:bCs/>
                <w:lang w:eastAsia="zh-CN"/>
              </w:rPr>
            </w:pPr>
            <w:r>
              <w:rPr>
                <w:bCs/>
                <w:lang w:eastAsia="zh-CN"/>
              </w:rPr>
              <w:t xml:space="preserve">Need to define how to associate the remaining time with the data volume reported in </w:t>
            </w:r>
            <w:r w:rsidR="00802E8F">
              <w:rPr>
                <w:bCs/>
                <w:lang w:eastAsia="zh-CN"/>
              </w:rPr>
              <w:t xml:space="preserve">separate </w:t>
            </w:r>
            <w:r>
              <w:rPr>
                <w:bCs/>
                <w:lang w:eastAsia="zh-CN"/>
              </w:rPr>
              <w:t>MAC CE</w:t>
            </w:r>
            <w:r w:rsidR="00010283">
              <w:rPr>
                <w:bCs/>
                <w:lang w:eastAsia="zh-CN"/>
              </w:rPr>
              <w:t>s</w:t>
            </w:r>
            <w:r>
              <w:rPr>
                <w:bCs/>
                <w:lang w:eastAsia="zh-CN"/>
              </w:rPr>
              <w:t>.</w:t>
            </w:r>
          </w:p>
        </w:tc>
      </w:tr>
      <w:tr w:rsidR="005F79A1" w14:paraId="5E3D4751" w14:textId="77777777" w:rsidTr="005F79A1">
        <w:tc>
          <w:tcPr>
            <w:tcW w:w="1555" w:type="dxa"/>
            <w:tcBorders>
              <w:top w:val="single" w:sz="4" w:space="0" w:color="auto"/>
              <w:left w:val="single" w:sz="4" w:space="0" w:color="auto"/>
              <w:bottom w:val="single" w:sz="4" w:space="0" w:color="auto"/>
              <w:right w:val="single" w:sz="4" w:space="0" w:color="auto"/>
            </w:tcBorders>
            <w:hideMark/>
          </w:tcPr>
          <w:p w14:paraId="686D446F" w14:textId="77777777" w:rsidR="005F79A1" w:rsidRDefault="005F79A1">
            <w:pPr>
              <w:tabs>
                <w:tab w:val="left" w:pos="1701"/>
              </w:tabs>
              <w:overflowPunct w:val="0"/>
              <w:autoSpaceDE w:val="0"/>
              <w:autoSpaceDN w:val="0"/>
              <w:adjustRightInd w:val="0"/>
              <w:spacing w:beforeLines="50" w:before="120"/>
              <w:jc w:val="both"/>
              <w:textAlignment w:val="baseline"/>
              <w:rPr>
                <w:b/>
                <w:bCs/>
                <w:lang w:eastAsia="zh-CN"/>
              </w:rPr>
            </w:pPr>
            <w:r>
              <w:rPr>
                <w:b/>
                <w:lang w:eastAsia="zh-CN"/>
              </w:rPr>
              <w:t>Signalling overhead</w:t>
            </w:r>
          </w:p>
        </w:tc>
        <w:tc>
          <w:tcPr>
            <w:tcW w:w="3685" w:type="dxa"/>
            <w:tcBorders>
              <w:top w:val="single" w:sz="4" w:space="0" w:color="auto"/>
              <w:left w:val="single" w:sz="4" w:space="0" w:color="auto"/>
              <w:bottom w:val="single" w:sz="4" w:space="0" w:color="auto"/>
              <w:right w:val="single" w:sz="4" w:space="0" w:color="auto"/>
            </w:tcBorders>
            <w:hideMark/>
          </w:tcPr>
          <w:p w14:paraId="42E74D4F" w14:textId="0E22EFCB" w:rsidR="005F79A1" w:rsidRDefault="005F79A1" w:rsidP="00C07F95">
            <w:pPr>
              <w:tabs>
                <w:tab w:val="left" w:pos="1701"/>
              </w:tabs>
              <w:overflowPunct w:val="0"/>
              <w:autoSpaceDE w:val="0"/>
              <w:autoSpaceDN w:val="0"/>
              <w:adjustRightInd w:val="0"/>
              <w:spacing w:beforeLines="50" w:before="120"/>
              <w:jc w:val="both"/>
              <w:textAlignment w:val="baseline"/>
              <w:rPr>
                <w:bCs/>
                <w:lang w:eastAsia="zh-CN"/>
              </w:rPr>
            </w:pPr>
            <w:r>
              <w:rPr>
                <w:bCs/>
                <w:lang w:eastAsia="zh-CN"/>
              </w:rPr>
              <w:t>Low (we assume no explicit value of remaining time is signalled but rather some</w:t>
            </w:r>
            <w:r w:rsidR="00C07F95">
              <w:rPr>
                <w:bCs/>
                <w:lang w:eastAsia="zh-CN"/>
              </w:rPr>
              <w:t xml:space="preserve"> indicates for the remaining time </w:t>
            </w:r>
            <w:r w:rsidR="00631FA0">
              <w:rPr>
                <w:bCs/>
                <w:lang w:eastAsia="zh-CN"/>
              </w:rPr>
              <w:t>ranges and</w:t>
            </w:r>
            <w:r>
              <w:rPr>
                <w:bCs/>
                <w:lang w:eastAsia="zh-CN"/>
              </w:rPr>
              <w:t xml:space="preserve"> in this case 2~4 bits is sufficient for remaining time indication)</w:t>
            </w:r>
          </w:p>
        </w:tc>
        <w:tc>
          <w:tcPr>
            <w:tcW w:w="4391" w:type="dxa"/>
            <w:tcBorders>
              <w:top w:val="single" w:sz="4" w:space="0" w:color="auto"/>
              <w:left w:val="single" w:sz="4" w:space="0" w:color="auto"/>
              <w:bottom w:val="single" w:sz="4" w:space="0" w:color="auto"/>
              <w:right w:val="single" w:sz="4" w:space="0" w:color="auto"/>
            </w:tcBorders>
            <w:hideMark/>
          </w:tcPr>
          <w:p w14:paraId="3E8DBA9F" w14:textId="77777777" w:rsidR="005F79A1" w:rsidRDefault="005F79A1">
            <w:pPr>
              <w:tabs>
                <w:tab w:val="left" w:pos="1701"/>
              </w:tabs>
              <w:overflowPunct w:val="0"/>
              <w:autoSpaceDE w:val="0"/>
              <w:autoSpaceDN w:val="0"/>
              <w:adjustRightInd w:val="0"/>
              <w:spacing w:beforeLines="50" w:before="120"/>
              <w:jc w:val="both"/>
              <w:textAlignment w:val="baseline"/>
              <w:rPr>
                <w:bCs/>
                <w:lang w:eastAsia="zh-CN"/>
              </w:rPr>
            </w:pPr>
            <w:r>
              <w:rPr>
                <w:bCs/>
                <w:lang w:eastAsia="zh-CN"/>
              </w:rPr>
              <w:t>Since the remaining time is reported in a separate MAC CE, the overhead will be higher. It can be even higher in case explicit value of remaining time would be reported.</w:t>
            </w:r>
          </w:p>
        </w:tc>
      </w:tr>
    </w:tbl>
    <w:p w14:paraId="6FE5DB4B" w14:textId="5EF5235E" w:rsidR="005F79A1" w:rsidRDefault="00385EC7" w:rsidP="005F79A1">
      <w:pPr>
        <w:tabs>
          <w:tab w:val="left" w:pos="1701"/>
        </w:tabs>
        <w:overflowPunct w:val="0"/>
        <w:autoSpaceDE w:val="0"/>
        <w:autoSpaceDN w:val="0"/>
        <w:adjustRightInd w:val="0"/>
        <w:spacing w:beforeLines="50" w:before="120"/>
        <w:jc w:val="both"/>
        <w:textAlignment w:val="baseline"/>
        <w:rPr>
          <w:bCs/>
          <w:lang w:eastAsia="zh-CN"/>
        </w:rPr>
      </w:pPr>
      <w:r>
        <w:rPr>
          <w:bCs/>
          <w:lang w:eastAsia="zh-CN"/>
        </w:rPr>
        <w:t>Based on the analysis above</w:t>
      </w:r>
      <w:r w:rsidR="005F79A1">
        <w:rPr>
          <w:bCs/>
          <w:lang w:eastAsia="zh-CN"/>
        </w:rPr>
        <w:t xml:space="preserve">, we </w:t>
      </w:r>
      <w:r>
        <w:rPr>
          <w:bCs/>
          <w:lang w:eastAsia="zh-CN"/>
        </w:rPr>
        <w:t xml:space="preserve">suggest </w:t>
      </w:r>
      <w:r w:rsidR="005F79A1">
        <w:rPr>
          <w:bCs/>
          <w:lang w:eastAsia="zh-CN"/>
        </w:rPr>
        <w:t>RAN2 to define one new BSR MAC CE format indicating the data volume together with its associated remaining time.</w:t>
      </w:r>
      <w:r w:rsidR="00CF4281">
        <w:rPr>
          <w:bCs/>
          <w:lang w:eastAsia="zh-CN"/>
        </w:rPr>
        <w:t xml:space="preserve"> </w:t>
      </w:r>
      <w:r w:rsidR="00CF4281" w:rsidRPr="00CF4281">
        <w:rPr>
          <w:bCs/>
          <w:lang w:eastAsia="zh-CN"/>
        </w:rPr>
        <w:t>Further</w:t>
      </w:r>
      <w:r>
        <w:rPr>
          <w:bCs/>
          <w:lang w:eastAsia="zh-CN"/>
        </w:rPr>
        <w:t>more</w:t>
      </w:r>
      <w:r w:rsidR="00CF4281" w:rsidRPr="00CF4281">
        <w:rPr>
          <w:bCs/>
          <w:lang w:eastAsia="zh-CN"/>
        </w:rPr>
        <w:t>, the remaining time does not need to be indicated</w:t>
      </w:r>
      <w:r w:rsidR="00CF4281">
        <w:rPr>
          <w:bCs/>
          <w:lang w:eastAsia="zh-CN"/>
        </w:rPr>
        <w:t xml:space="preserve"> </w:t>
      </w:r>
      <w:r w:rsidR="00CF4281">
        <w:rPr>
          <w:rFonts w:hint="eastAsia"/>
          <w:bCs/>
          <w:lang w:eastAsia="zh-CN"/>
        </w:rPr>
        <w:t>by</w:t>
      </w:r>
      <w:r w:rsidR="00CF4281">
        <w:rPr>
          <w:bCs/>
          <w:lang w:eastAsia="zh-CN"/>
        </w:rPr>
        <w:t xml:space="preserve"> an explicit value, </w:t>
      </w:r>
      <w:r w:rsidR="00CF4281" w:rsidRPr="00CF4281">
        <w:rPr>
          <w:bCs/>
          <w:lang w:eastAsia="zh-CN"/>
        </w:rPr>
        <w:t xml:space="preserve">but </w:t>
      </w:r>
      <w:r>
        <w:rPr>
          <w:bCs/>
          <w:lang w:eastAsia="zh-CN"/>
        </w:rPr>
        <w:t>can be</w:t>
      </w:r>
      <w:r w:rsidRPr="00CF4281">
        <w:rPr>
          <w:bCs/>
          <w:lang w:eastAsia="zh-CN"/>
        </w:rPr>
        <w:t xml:space="preserve"> </w:t>
      </w:r>
      <w:r w:rsidR="00CF4281" w:rsidRPr="00CF4281">
        <w:rPr>
          <w:bCs/>
          <w:lang w:eastAsia="zh-CN"/>
        </w:rPr>
        <w:t>indicated using thresholds</w:t>
      </w:r>
      <w:r w:rsidR="00CF4281">
        <w:rPr>
          <w:bCs/>
          <w:lang w:eastAsia="zh-CN"/>
        </w:rPr>
        <w:t xml:space="preserve"> or ranges</w:t>
      </w:r>
      <w:r>
        <w:rPr>
          <w:bCs/>
          <w:lang w:eastAsia="zh-CN"/>
        </w:rPr>
        <w:t>. We believe</w:t>
      </w:r>
      <w:r w:rsidR="00CF4281">
        <w:rPr>
          <w:bCs/>
          <w:lang w:eastAsia="zh-CN"/>
        </w:rPr>
        <w:t xml:space="preserve"> 2~4 bits is sufficient for remaining time indication</w:t>
      </w:r>
      <w:r>
        <w:rPr>
          <w:bCs/>
          <w:lang w:eastAsia="zh-CN"/>
        </w:rPr>
        <w:t xml:space="preserve"> to limit the related </w:t>
      </w:r>
      <w:r w:rsidR="00CF4281" w:rsidRPr="00CF4281">
        <w:rPr>
          <w:bCs/>
          <w:lang w:eastAsia="zh-CN"/>
        </w:rPr>
        <w:t>overhead</w:t>
      </w:r>
      <w:r w:rsidR="00CF4281">
        <w:rPr>
          <w:bCs/>
          <w:lang w:eastAsia="zh-CN"/>
        </w:rPr>
        <w:t>.</w:t>
      </w:r>
    </w:p>
    <w:p w14:paraId="601AC986" w14:textId="6C63717B" w:rsidR="005F79A1" w:rsidRDefault="005F79A1" w:rsidP="00224542">
      <w:pPr>
        <w:pStyle w:val="Proposal"/>
        <w:numPr>
          <w:ilvl w:val="0"/>
          <w:numId w:val="15"/>
        </w:numPr>
        <w:tabs>
          <w:tab w:val="clear" w:pos="360"/>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Define </w:t>
      </w:r>
      <w:r w:rsidRPr="0025739F">
        <w:rPr>
          <w:rFonts w:ascii="Times New Roman" w:eastAsia="Calibri" w:hAnsi="Times New Roman" w:cs="Times New Roman"/>
          <w:sz w:val="20"/>
          <w:szCs w:val="20"/>
          <w:lang w:val="en-GB"/>
        </w:rPr>
        <w:t xml:space="preserve">a new BSR MAC CE format indicating the data volume together with its associated remaining time. </w:t>
      </w:r>
      <w:r w:rsidR="009F6659" w:rsidRPr="0025739F">
        <w:rPr>
          <w:rFonts w:ascii="Times New Roman" w:eastAsia="Calibri" w:hAnsi="Times New Roman" w:cs="Times New Roman"/>
          <w:sz w:val="20"/>
          <w:szCs w:val="20"/>
          <w:lang w:val="en-GB"/>
        </w:rPr>
        <w:t>The remaining time can be implicitly signalled based on pre-configured thresholds.</w:t>
      </w:r>
    </w:p>
    <w:p w14:paraId="7EB20E7D" w14:textId="5DBD2B8C" w:rsidR="005F79A1" w:rsidRDefault="005F79A1" w:rsidP="005F79A1">
      <w:pPr>
        <w:tabs>
          <w:tab w:val="left" w:pos="1701"/>
        </w:tabs>
        <w:overflowPunct w:val="0"/>
        <w:autoSpaceDE w:val="0"/>
        <w:autoSpaceDN w:val="0"/>
        <w:adjustRightInd w:val="0"/>
        <w:spacing w:beforeLines="50" w:before="120"/>
        <w:jc w:val="both"/>
        <w:textAlignment w:val="baseline"/>
        <w:rPr>
          <w:szCs w:val="24"/>
          <w:lang w:eastAsia="zh-CN"/>
        </w:rPr>
      </w:pPr>
      <w:r>
        <w:rPr>
          <w:szCs w:val="24"/>
          <w:lang w:eastAsia="zh-CN"/>
        </w:rPr>
        <w:t>Since the UL AR traffic periodicity is smaller than the PSDB, a LCH may buffer more than one data burst with different remaining PSDBs at the same time. Furthermore, each LCG may contain more than one LCH. Therefore, one LCG may contain data with different remaining times and in this case, the UE should be able to report multiple BS values and associated remaining times in a single BSR MAC CE.</w:t>
      </w:r>
    </w:p>
    <w:p w14:paraId="0FE2D86F" w14:textId="77777777" w:rsidR="005F79A1" w:rsidRDefault="005F79A1" w:rsidP="00224542">
      <w:pPr>
        <w:pStyle w:val="Proposal"/>
        <w:numPr>
          <w:ilvl w:val="0"/>
          <w:numId w:val="15"/>
        </w:numPr>
        <w:tabs>
          <w:tab w:val="clear" w:pos="360"/>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UE should be able to report multiple BS values and their associated remaining times in a single BSR MAC CE when there is data with different remaining times within the same LCG. </w:t>
      </w:r>
    </w:p>
    <w:p w14:paraId="2E64FFDA" w14:textId="567CE6CE" w:rsidR="008345C8" w:rsidRDefault="00E96E6F" w:rsidP="00306336">
      <w:pPr>
        <w:rPr>
          <w:lang w:eastAsia="zh-CN"/>
        </w:rPr>
      </w:pPr>
      <w:r>
        <w:rPr>
          <w:lang w:eastAsia="zh-CN"/>
        </w:rPr>
        <w:t xml:space="preserve">In the BSR reporting mechanism, </w:t>
      </w:r>
      <w:r w:rsidR="008345C8" w:rsidRPr="008345C8">
        <w:rPr>
          <w:lang w:eastAsia="zh-CN"/>
        </w:rPr>
        <w:t xml:space="preserve">logical channels that have similar scheduling requirements are </w:t>
      </w:r>
      <w:r w:rsidR="008345C8">
        <w:rPr>
          <w:lang w:eastAsia="zh-CN"/>
        </w:rPr>
        <w:t>grouped</w:t>
      </w:r>
      <w:r w:rsidR="008345C8" w:rsidRPr="008345C8">
        <w:rPr>
          <w:lang w:eastAsia="zh-CN"/>
        </w:rPr>
        <w:t xml:space="preserve"> in</w:t>
      </w:r>
      <w:r w:rsidR="008345C8">
        <w:rPr>
          <w:lang w:eastAsia="zh-CN"/>
        </w:rPr>
        <w:t>to</w:t>
      </w:r>
      <w:r w:rsidR="008345C8" w:rsidRPr="008345C8">
        <w:rPr>
          <w:lang w:eastAsia="zh-CN"/>
        </w:rPr>
        <w:t xml:space="preserve"> </w:t>
      </w:r>
      <w:r w:rsidR="009D2037">
        <w:rPr>
          <w:lang w:eastAsia="zh-CN"/>
        </w:rPr>
        <w:t>the</w:t>
      </w:r>
      <w:r w:rsidR="008345C8" w:rsidRPr="008345C8">
        <w:rPr>
          <w:lang w:eastAsia="zh-CN"/>
        </w:rPr>
        <w:t xml:space="preserve"> same LCG. </w:t>
      </w:r>
      <w:r w:rsidRPr="00E96E6F">
        <w:rPr>
          <w:lang w:eastAsia="zh-CN"/>
        </w:rPr>
        <w:t>It is reasonable that XR and non-XR services belong to different LCGs because they have different data information and scheduling requirements.</w:t>
      </w:r>
      <w:r>
        <w:rPr>
          <w:lang w:eastAsia="zh-CN"/>
        </w:rPr>
        <w:t xml:space="preserve"> </w:t>
      </w:r>
      <w:r w:rsidR="008345C8" w:rsidRPr="008345C8">
        <w:rPr>
          <w:lang w:eastAsia="zh-CN"/>
        </w:rPr>
        <w:t xml:space="preserve">In addition, according to the </w:t>
      </w:r>
      <w:r w:rsidR="00571F1D">
        <w:rPr>
          <w:lang w:eastAsia="zh-CN"/>
        </w:rPr>
        <w:t>above</w:t>
      </w:r>
      <w:r w:rsidR="008345C8" w:rsidRPr="008345C8">
        <w:rPr>
          <w:lang w:eastAsia="zh-CN"/>
        </w:rPr>
        <w:t xml:space="preserve"> analysis, the UE needs to report </w:t>
      </w:r>
      <w:r w:rsidR="00571F1D">
        <w:rPr>
          <w:lang w:eastAsia="zh-CN"/>
        </w:rPr>
        <w:t xml:space="preserve">the </w:t>
      </w:r>
      <w:r w:rsidR="008345C8" w:rsidRPr="008345C8">
        <w:rPr>
          <w:lang w:eastAsia="zh-CN"/>
        </w:rPr>
        <w:t xml:space="preserve">remaining time and </w:t>
      </w:r>
      <w:r w:rsidR="00571F1D">
        <w:rPr>
          <w:lang w:eastAsia="zh-CN"/>
        </w:rPr>
        <w:t>the</w:t>
      </w:r>
      <w:r w:rsidR="00CD7A1A">
        <w:rPr>
          <w:lang w:eastAsia="zh-CN"/>
        </w:rPr>
        <w:t xml:space="preserve"> associated</w:t>
      </w:r>
      <w:r w:rsidR="008345C8" w:rsidRPr="008345C8">
        <w:rPr>
          <w:lang w:eastAsia="zh-CN"/>
        </w:rPr>
        <w:t xml:space="preserve"> data volume</w:t>
      </w:r>
      <w:r w:rsidR="00571F1D">
        <w:rPr>
          <w:lang w:eastAsia="zh-CN"/>
        </w:rPr>
        <w:t xml:space="preserve"> information </w:t>
      </w:r>
      <w:r w:rsidR="00571F1D" w:rsidRPr="008345C8">
        <w:rPr>
          <w:lang w:eastAsia="zh-CN"/>
        </w:rPr>
        <w:t xml:space="preserve">for </w:t>
      </w:r>
      <w:r w:rsidR="00571F1D">
        <w:rPr>
          <w:lang w:eastAsia="zh-CN"/>
        </w:rPr>
        <w:t xml:space="preserve">the </w:t>
      </w:r>
      <w:r w:rsidR="00571F1D" w:rsidRPr="008345C8">
        <w:rPr>
          <w:lang w:eastAsia="zh-CN"/>
        </w:rPr>
        <w:t>XR service</w:t>
      </w:r>
      <w:r>
        <w:rPr>
          <w:lang w:eastAsia="zh-CN"/>
        </w:rPr>
        <w:t>s so that</w:t>
      </w:r>
      <w:r w:rsidR="008345C8" w:rsidRPr="008345C8">
        <w:rPr>
          <w:lang w:eastAsia="zh-CN"/>
        </w:rPr>
        <w:t xml:space="preserve"> the network can schedule </w:t>
      </w:r>
      <w:r w:rsidR="00571F1D">
        <w:rPr>
          <w:rFonts w:hint="eastAsia"/>
          <w:lang w:eastAsia="zh-CN"/>
        </w:rPr>
        <w:t>appropriate</w:t>
      </w:r>
      <w:r w:rsidR="008345C8" w:rsidRPr="008345C8">
        <w:rPr>
          <w:lang w:eastAsia="zh-CN"/>
        </w:rPr>
        <w:t xml:space="preserve"> resource</w:t>
      </w:r>
      <w:r>
        <w:rPr>
          <w:lang w:eastAsia="zh-CN"/>
        </w:rPr>
        <w:t xml:space="preserve"> </w:t>
      </w:r>
      <w:r>
        <w:rPr>
          <w:rFonts w:hint="eastAsia"/>
          <w:lang w:eastAsia="zh-CN"/>
        </w:rPr>
        <w:t>for</w:t>
      </w:r>
      <w:r>
        <w:rPr>
          <w:lang w:eastAsia="zh-CN"/>
        </w:rPr>
        <w:t xml:space="preserve"> </w:t>
      </w:r>
      <w:r>
        <w:rPr>
          <w:rFonts w:hint="eastAsia"/>
          <w:lang w:eastAsia="zh-CN"/>
        </w:rPr>
        <w:t>transmission</w:t>
      </w:r>
      <w:r w:rsidR="008345C8" w:rsidRPr="008345C8">
        <w:rPr>
          <w:lang w:eastAsia="zh-CN"/>
        </w:rPr>
        <w:t xml:space="preserve">. </w:t>
      </w:r>
      <w:r>
        <w:rPr>
          <w:lang w:eastAsia="zh-CN"/>
        </w:rPr>
        <w:t xml:space="preserve">Therefore, </w:t>
      </w:r>
      <w:r w:rsidR="008345C8" w:rsidRPr="008345C8">
        <w:rPr>
          <w:lang w:eastAsia="zh-CN"/>
        </w:rPr>
        <w:t>the UE needs to know which LCGs need to report the remaining time</w:t>
      </w:r>
      <w:r w:rsidR="00F21C2A">
        <w:rPr>
          <w:lang w:eastAsia="zh-CN"/>
        </w:rPr>
        <w:t xml:space="preserve"> which can be based on</w:t>
      </w:r>
      <w:r w:rsidR="008345C8" w:rsidRPr="008345C8">
        <w:rPr>
          <w:lang w:eastAsia="zh-CN"/>
        </w:rPr>
        <w:t xml:space="preserve"> the network configur</w:t>
      </w:r>
      <w:r w:rsidR="00F21C2A">
        <w:rPr>
          <w:lang w:eastAsia="zh-CN"/>
        </w:rPr>
        <w:t>ation</w:t>
      </w:r>
      <w:r w:rsidR="008345C8" w:rsidRPr="008345C8">
        <w:rPr>
          <w:lang w:eastAsia="zh-CN"/>
        </w:rPr>
        <w:t>.</w:t>
      </w:r>
    </w:p>
    <w:p w14:paraId="61392F59" w14:textId="10AF5BA8" w:rsidR="00C74272" w:rsidRPr="00C74272" w:rsidRDefault="00F25618" w:rsidP="00224542">
      <w:pPr>
        <w:pStyle w:val="Proposal"/>
        <w:numPr>
          <w:ilvl w:val="0"/>
          <w:numId w:val="15"/>
        </w:numPr>
        <w:tabs>
          <w:tab w:val="clear" w:pos="360"/>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EB238A">
        <w:rPr>
          <w:rFonts w:ascii="Times New Roman" w:eastAsia="Calibri" w:hAnsi="Times New Roman" w:cs="Times New Roman"/>
          <w:sz w:val="20"/>
          <w:szCs w:val="20"/>
          <w:lang w:val="en-GB"/>
        </w:rPr>
        <w:t xml:space="preserve">The network </w:t>
      </w:r>
      <w:r w:rsidR="00F21C2A">
        <w:rPr>
          <w:rFonts w:ascii="Times New Roman" w:eastAsia="Calibri" w:hAnsi="Times New Roman" w:cs="Times New Roman"/>
          <w:sz w:val="20"/>
          <w:szCs w:val="20"/>
          <w:lang w:val="en-GB"/>
        </w:rPr>
        <w:t>should be able to</w:t>
      </w:r>
      <w:r w:rsidRPr="00EB238A">
        <w:rPr>
          <w:rFonts w:ascii="Times New Roman" w:eastAsia="Calibri" w:hAnsi="Times New Roman" w:cs="Times New Roman"/>
          <w:sz w:val="20"/>
          <w:szCs w:val="20"/>
          <w:lang w:val="en-GB"/>
        </w:rPr>
        <w:t xml:space="preserve"> configure which LCG should report the remaining time.</w:t>
      </w:r>
    </w:p>
    <w:p w14:paraId="73FF7A3E" w14:textId="33049540" w:rsidR="00C073A6" w:rsidRDefault="00E14B4A" w:rsidP="00380142">
      <w:pPr>
        <w:rPr>
          <w:lang w:eastAsia="zh-CN"/>
        </w:rPr>
      </w:pPr>
      <w:r>
        <w:rPr>
          <w:rFonts w:hint="eastAsia"/>
          <w:lang w:eastAsia="zh-CN"/>
        </w:rPr>
        <w:t>W</w:t>
      </w:r>
      <w:r>
        <w:rPr>
          <w:lang w:eastAsia="zh-CN"/>
        </w:rPr>
        <w:t xml:space="preserve">hen a </w:t>
      </w:r>
      <w:r w:rsidR="00F21C2A">
        <w:rPr>
          <w:lang w:eastAsia="zh-CN"/>
        </w:rPr>
        <w:t>B</w:t>
      </w:r>
      <w:r w:rsidR="001759F6">
        <w:rPr>
          <w:lang w:eastAsia="zh-CN"/>
        </w:rPr>
        <w:t>SR</w:t>
      </w:r>
      <w:r w:rsidR="00F21C2A">
        <w:rPr>
          <w:lang w:eastAsia="zh-CN"/>
        </w:rPr>
        <w:t xml:space="preserve"> including remaining time</w:t>
      </w:r>
      <w:r w:rsidR="00631FA0">
        <w:rPr>
          <w:lang w:eastAsia="zh-CN"/>
        </w:rPr>
        <w:t xml:space="preserve"> </w:t>
      </w:r>
      <w:r w:rsidR="00F21C2A">
        <w:rPr>
          <w:lang w:eastAsia="zh-CN"/>
        </w:rPr>
        <w:t>information</w:t>
      </w:r>
      <w:r w:rsidR="001759F6">
        <w:rPr>
          <w:lang w:eastAsia="zh-CN"/>
        </w:rPr>
        <w:t xml:space="preserve"> is triggered</w:t>
      </w:r>
      <w:r w:rsidR="00C74272">
        <w:rPr>
          <w:lang w:eastAsia="zh-CN"/>
        </w:rPr>
        <w:t xml:space="preserve"> and the MAC entity generates the MAC CE, </w:t>
      </w:r>
      <w:r w:rsidR="00C74272" w:rsidRPr="00C74272">
        <w:rPr>
          <w:lang w:eastAsia="zh-CN"/>
        </w:rPr>
        <w:t>the MAC entity needs to</w:t>
      </w:r>
      <w:r w:rsidR="00C74272">
        <w:rPr>
          <w:lang w:eastAsia="zh-CN"/>
        </w:rPr>
        <w:t xml:space="preserve"> determine</w:t>
      </w:r>
      <w:r w:rsidR="00C74272" w:rsidRPr="00C74272">
        <w:rPr>
          <w:lang w:eastAsia="zh-CN"/>
        </w:rPr>
        <w:t xml:space="preserve"> the remaining time and the associated data volume information.</w:t>
      </w:r>
      <w:r w:rsidR="003D1DCC">
        <w:rPr>
          <w:lang w:eastAsia="zh-CN"/>
        </w:rPr>
        <w:t xml:space="preserve"> RAN2 agreed that the </w:t>
      </w:r>
      <w:r w:rsidR="003D1DCC">
        <w:rPr>
          <w:rFonts w:hint="eastAsia"/>
          <w:lang w:eastAsia="zh-CN"/>
        </w:rPr>
        <w:t>remaining</w:t>
      </w:r>
      <w:r w:rsidR="003D1DCC">
        <w:rPr>
          <w:lang w:eastAsia="zh-CN"/>
        </w:rPr>
        <w:t xml:space="preserve"> </w:t>
      </w:r>
      <w:r w:rsidR="003D1DCC">
        <w:rPr>
          <w:rFonts w:hint="eastAsia"/>
          <w:lang w:eastAsia="zh-CN"/>
        </w:rPr>
        <w:t>time</w:t>
      </w:r>
      <w:r w:rsidR="003D1DCC">
        <w:rPr>
          <w:lang w:eastAsia="zh-CN"/>
        </w:rPr>
        <w:t xml:space="preserve"> </w:t>
      </w:r>
      <w:r w:rsidR="003D1DCC">
        <w:rPr>
          <w:rFonts w:hint="eastAsia"/>
          <w:lang w:eastAsia="zh-CN"/>
        </w:rPr>
        <w:t>calculation</w:t>
      </w:r>
      <w:r w:rsidR="003D1DCC">
        <w:rPr>
          <w:lang w:eastAsia="zh-CN"/>
        </w:rPr>
        <w:t xml:space="preserve"> </w:t>
      </w:r>
      <w:r w:rsidR="003D1DCC">
        <w:rPr>
          <w:rFonts w:hint="eastAsia"/>
          <w:lang w:eastAsia="zh-CN"/>
        </w:rPr>
        <w:t>is</w:t>
      </w:r>
      <w:r w:rsidR="003D1DCC">
        <w:rPr>
          <w:lang w:eastAsia="zh-CN"/>
        </w:rPr>
        <w:t xml:space="preserve"> </w:t>
      </w:r>
      <w:r w:rsidR="003D1DCC">
        <w:rPr>
          <w:rFonts w:hint="eastAsia"/>
          <w:lang w:eastAsia="zh-CN"/>
        </w:rPr>
        <w:t>based</w:t>
      </w:r>
      <w:r w:rsidR="003D1DCC">
        <w:rPr>
          <w:lang w:eastAsia="zh-CN"/>
        </w:rPr>
        <w:t xml:space="preserve"> </w:t>
      </w:r>
      <w:r w:rsidR="003D1DCC">
        <w:rPr>
          <w:rFonts w:hint="eastAsia"/>
          <w:lang w:eastAsia="zh-CN"/>
        </w:rPr>
        <w:t>on</w:t>
      </w:r>
      <w:r w:rsidR="003D1DCC">
        <w:rPr>
          <w:lang w:eastAsia="zh-CN"/>
        </w:rPr>
        <w:t xml:space="preserve"> </w:t>
      </w:r>
      <w:r w:rsidR="003D1DCC">
        <w:rPr>
          <w:rFonts w:hint="eastAsia"/>
          <w:lang w:eastAsia="zh-CN"/>
        </w:rPr>
        <w:t>the</w:t>
      </w:r>
      <w:r w:rsidR="003D1DCC">
        <w:rPr>
          <w:lang w:eastAsia="zh-CN"/>
        </w:rPr>
        <w:t xml:space="preserve"> </w:t>
      </w:r>
      <w:r w:rsidR="003D1DCC">
        <w:rPr>
          <w:rFonts w:hint="eastAsia"/>
          <w:lang w:eastAsia="zh-CN"/>
        </w:rPr>
        <w:t>PDCP</w:t>
      </w:r>
      <w:r w:rsidR="003D1DCC">
        <w:rPr>
          <w:lang w:eastAsia="zh-CN"/>
        </w:rPr>
        <w:t xml:space="preserve"> </w:t>
      </w:r>
      <w:r w:rsidR="003D1DCC">
        <w:rPr>
          <w:rFonts w:hint="eastAsia"/>
          <w:lang w:eastAsia="zh-CN"/>
        </w:rPr>
        <w:t>discard</w:t>
      </w:r>
      <w:r w:rsidR="003D1DCC">
        <w:rPr>
          <w:lang w:eastAsia="zh-CN"/>
        </w:rPr>
        <w:t xml:space="preserve"> </w:t>
      </w:r>
      <w:r w:rsidR="003D1DCC">
        <w:rPr>
          <w:rFonts w:hint="eastAsia"/>
          <w:lang w:eastAsia="zh-CN"/>
        </w:rPr>
        <w:t>timer</w:t>
      </w:r>
      <w:r w:rsidR="003D1DCC">
        <w:rPr>
          <w:lang w:eastAsia="zh-CN"/>
        </w:rPr>
        <w:t xml:space="preserve"> </w:t>
      </w:r>
      <w:r w:rsidR="003D1DCC">
        <w:rPr>
          <w:rFonts w:hint="eastAsia"/>
          <w:lang w:eastAsia="zh-CN"/>
        </w:rPr>
        <w:t>value</w:t>
      </w:r>
      <w:r w:rsidR="003D1DCC">
        <w:rPr>
          <w:lang w:eastAsia="zh-CN"/>
        </w:rPr>
        <w:t xml:space="preserve">, which </w:t>
      </w:r>
      <w:r w:rsidR="003D1DCC" w:rsidRPr="003D1DCC">
        <w:rPr>
          <w:lang w:eastAsia="zh-CN"/>
        </w:rPr>
        <w:t>is maintained by the PDCP</w:t>
      </w:r>
      <w:r w:rsidR="003D1DCC">
        <w:rPr>
          <w:lang w:eastAsia="zh-CN"/>
        </w:rPr>
        <w:t xml:space="preserve"> layer. </w:t>
      </w:r>
      <w:r w:rsidR="003D1DCC" w:rsidRPr="003D1DCC">
        <w:rPr>
          <w:lang w:eastAsia="zh-CN"/>
        </w:rPr>
        <w:t xml:space="preserve">Therefore, the PDCP entity </w:t>
      </w:r>
      <w:r w:rsidR="003D1DCC">
        <w:rPr>
          <w:lang w:eastAsia="zh-CN"/>
        </w:rPr>
        <w:t xml:space="preserve">should indicate the </w:t>
      </w:r>
      <w:r w:rsidR="003D1DCC" w:rsidRPr="003D1DCC">
        <w:rPr>
          <w:lang w:eastAsia="zh-CN"/>
        </w:rPr>
        <w:t>remaining time</w:t>
      </w:r>
      <w:r w:rsidR="003D1DCC">
        <w:rPr>
          <w:lang w:eastAsia="zh-CN"/>
        </w:rPr>
        <w:t xml:space="preserve"> of the discard timers to </w:t>
      </w:r>
      <w:r w:rsidR="003D1DCC" w:rsidRPr="003D1DCC">
        <w:rPr>
          <w:lang w:eastAsia="zh-CN"/>
        </w:rPr>
        <w:t>the MAC entity.</w:t>
      </w:r>
    </w:p>
    <w:p w14:paraId="31EA3E3E" w14:textId="10DF7DC2" w:rsidR="00D00296" w:rsidRPr="003D1DCC" w:rsidRDefault="00D00296" w:rsidP="00224542">
      <w:pPr>
        <w:pStyle w:val="Proposal"/>
        <w:numPr>
          <w:ilvl w:val="0"/>
          <w:numId w:val="10"/>
        </w:numPr>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3D1DCC">
        <w:rPr>
          <w:rFonts w:ascii="Times New Roman" w:eastAsia="Calibri" w:hAnsi="Times New Roman" w:cs="Times New Roman"/>
          <w:sz w:val="20"/>
          <w:szCs w:val="20"/>
          <w:lang w:val="en-GB"/>
        </w:rPr>
        <w:t xml:space="preserve">When </w:t>
      </w:r>
      <w:r w:rsidR="000D479A">
        <w:rPr>
          <w:rFonts w:ascii="Times New Roman" w:eastAsia="Calibri" w:hAnsi="Times New Roman" w:cs="Times New Roman"/>
          <w:sz w:val="20"/>
          <w:szCs w:val="20"/>
          <w:lang w:val="en-GB"/>
        </w:rPr>
        <w:t>BSR including remaining time information</w:t>
      </w:r>
      <w:r w:rsidR="000D479A" w:rsidRPr="003D1DCC">
        <w:rPr>
          <w:rFonts w:ascii="Times New Roman" w:eastAsia="Calibri" w:hAnsi="Times New Roman" w:cs="Times New Roman"/>
          <w:sz w:val="20"/>
          <w:szCs w:val="20"/>
          <w:lang w:val="en-GB"/>
        </w:rPr>
        <w:t xml:space="preserve"> </w:t>
      </w:r>
      <w:r w:rsidRPr="003D1DCC">
        <w:rPr>
          <w:rFonts w:ascii="Times New Roman" w:eastAsia="Calibri" w:hAnsi="Times New Roman" w:cs="Times New Roman"/>
          <w:sz w:val="20"/>
          <w:szCs w:val="20"/>
          <w:lang w:val="en-GB"/>
        </w:rPr>
        <w:t>is triggered, the PDCP entity indicates the remaining time of the discard timers to the MAC entity.</w:t>
      </w:r>
    </w:p>
    <w:p w14:paraId="417456E9" w14:textId="4D4ACBCA" w:rsidR="002A2C6E" w:rsidRDefault="005158C7" w:rsidP="003F2C56">
      <w:pPr>
        <w:pStyle w:val="2"/>
        <w:rPr>
          <w:highlight w:val="yellow"/>
        </w:rPr>
      </w:pPr>
      <w:r>
        <w:rPr>
          <w:lang w:eastAsia="zh-CN"/>
        </w:rPr>
        <w:t xml:space="preserve">2.2 </w:t>
      </w:r>
      <w:r w:rsidR="00BB1F2B">
        <w:rPr>
          <w:lang w:eastAsia="zh-CN"/>
        </w:rPr>
        <w:t>I</w:t>
      </w:r>
      <w:r w:rsidR="00F45540">
        <w:rPr>
          <w:lang w:eastAsia="zh-CN"/>
        </w:rPr>
        <w:t>ntra-UE prioritization</w:t>
      </w:r>
    </w:p>
    <w:p w14:paraId="75DBE93E" w14:textId="762CE4D5" w:rsidR="00966A03" w:rsidRDefault="00BB1F2B" w:rsidP="00966A03">
      <w:pPr>
        <w:spacing w:beforeLines="50" w:before="120"/>
        <w:rPr>
          <w:szCs w:val="24"/>
          <w:lang w:eastAsia="zh-CN"/>
        </w:rPr>
      </w:pPr>
      <w:r w:rsidRPr="00BB1F2B">
        <w:rPr>
          <w:szCs w:val="24"/>
          <w:lang w:eastAsia="zh-CN"/>
        </w:rPr>
        <w:t>For intra-UE priorit</w:t>
      </w:r>
      <w:r>
        <w:rPr>
          <w:szCs w:val="24"/>
          <w:lang w:eastAsia="zh-CN"/>
        </w:rPr>
        <w:t>ization handling, i</w:t>
      </w:r>
      <w:r w:rsidR="00701955" w:rsidRPr="002C3D1E">
        <w:rPr>
          <w:szCs w:val="24"/>
          <w:lang w:eastAsia="zh-CN"/>
        </w:rPr>
        <w:t>n R</w:t>
      </w:r>
      <w:r w:rsidR="00701955">
        <w:rPr>
          <w:szCs w:val="24"/>
          <w:lang w:eastAsia="zh-CN"/>
        </w:rPr>
        <w:t>el-15</w:t>
      </w:r>
      <w:r w:rsidR="00701955" w:rsidRPr="002C3D1E">
        <w:rPr>
          <w:szCs w:val="24"/>
          <w:lang w:eastAsia="zh-CN"/>
        </w:rPr>
        <w:t xml:space="preserve">, the priority of transmission scheduled by the DG is higher than that of CG </w:t>
      </w:r>
      <w:r w:rsidR="00095E1A">
        <w:rPr>
          <w:szCs w:val="24"/>
          <w:lang w:eastAsia="zh-CN"/>
        </w:rPr>
        <w:t>transmission</w:t>
      </w:r>
      <w:r w:rsidR="00701955">
        <w:rPr>
          <w:szCs w:val="24"/>
          <w:lang w:eastAsia="zh-CN"/>
        </w:rPr>
        <w:t>, i.e., i</w:t>
      </w:r>
      <w:r w:rsidR="00701955" w:rsidRPr="002C3D1E">
        <w:rPr>
          <w:szCs w:val="24"/>
          <w:lang w:eastAsia="zh-CN"/>
        </w:rPr>
        <w:t xml:space="preserve">f the </w:t>
      </w:r>
      <w:r w:rsidR="00095E1A">
        <w:rPr>
          <w:szCs w:val="24"/>
          <w:lang w:eastAsia="zh-CN"/>
        </w:rPr>
        <w:t>configured grant</w:t>
      </w:r>
      <w:r w:rsidR="00701955" w:rsidRPr="002C3D1E">
        <w:rPr>
          <w:szCs w:val="24"/>
          <w:lang w:eastAsia="zh-CN"/>
        </w:rPr>
        <w:t xml:space="preserve"> resources </w:t>
      </w:r>
      <w:r w:rsidR="00701955">
        <w:rPr>
          <w:szCs w:val="24"/>
          <w:lang w:eastAsia="zh-CN"/>
        </w:rPr>
        <w:t>overlap</w:t>
      </w:r>
      <w:r w:rsidR="00701955" w:rsidRPr="002C3D1E">
        <w:rPr>
          <w:szCs w:val="24"/>
          <w:lang w:eastAsia="zh-CN"/>
        </w:rPr>
        <w:t xml:space="preserve"> with the DG resources, </w:t>
      </w:r>
      <w:r w:rsidR="00701955">
        <w:rPr>
          <w:szCs w:val="24"/>
          <w:lang w:eastAsia="zh-CN"/>
        </w:rPr>
        <w:t xml:space="preserve">the UE will ignore the </w:t>
      </w:r>
      <w:r w:rsidR="00095E1A">
        <w:rPr>
          <w:szCs w:val="24"/>
          <w:lang w:eastAsia="zh-CN"/>
        </w:rPr>
        <w:t xml:space="preserve">configured </w:t>
      </w:r>
      <w:r w:rsidR="00701955">
        <w:rPr>
          <w:szCs w:val="24"/>
          <w:lang w:eastAsia="zh-CN"/>
        </w:rPr>
        <w:t>uplink grant</w:t>
      </w:r>
      <w:r w:rsidR="00701955" w:rsidRPr="002C3D1E">
        <w:rPr>
          <w:szCs w:val="24"/>
          <w:lang w:eastAsia="zh-CN"/>
        </w:rPr>
        <w:t>.</w:t>
      </w:r>
      <w:r w:rsidR="00701955" w:rsidRPr="00701955">
        <w:t xml:space="preserve"> </w:t>
      </w:r>
      <w:r>
        <w:t xml:space="preserve">Therefore, if the </w:t>
      </w:r>
      <w:r>
        <w:rPr>
          <w:szCs w:val="24"/>
          <w:lang w:eastAsia="zh-CN"/>
        </w:rPr>
        <w:t>Rel-</w:t>
      </w:r>
      <w:r w:rsidRPr="00BB1F2B">
        <w:rPr>
          <w:szCs w:val="24"/>
          <w:lang w:eastAsia="zh-CN"/>
        </w:rPr>
        <w:t xml:space="preserve">15 </w:t>
      </w:r>
      <w:r>
        <w:rPr>
          <w:szCs w:val="24"/>
          <w:lang w:eastAsia="zh-CN"/>
        </w:rPr>
        <w:t>intra-</w:t>
      </w:r>
      <w:r w:rsidR="00966A03">
        <w:rPr>
          <w:szCs w:val="24"/>
          <w:lang w:eastAsia="zh-CN"/>
        </w:rPr>
        <w:t xml:space="preserve">UE </w:t>
      </w:r>
      <w:r>
        <w:rPr>
          <w:szCs w:val="24"/>
          <w:lang w:eastAsia="zh-CN"/>
        </w:rPr>
        <w:t>prioritization</w:t>
      </w:r>
      <w:r w:rsidRPr="00BB1F2B">
        <w:rPr>
          <w:szCs w:val="24"/>
          <w:lang w:eastAsia="zh-CN"/>
        </w:rPr>
        <w:t xml:space="preserve"> mechanism is used for XR, it does not affect the remaining time calculation.</w:t>
      </w:r>
      <w:r>
        <w:rPr>
          <w:szCs w:val="24"/>
          <w:lang w:eastAsia="zh-CN"/>
        </w:rPr>
        <w:t xml:space="preserve"> </w:t>
      </w:r>
      <w:r w:rsidR="00196E80">
        <w:rPr>
          <w:szCs w:val="24"/>
          <w:lang w:eastAsia="zh-CN"/>
        </w:rPr>
        <w:t>However</w:t>
      </w:r>
      <w:r w:rsidR="007868C0">
        <w:rPr>
          <w:szCs w:val="24"/>
          <w:lang w:eastAsia="zh-CN"/>
        </w:rPr>
        <w:t>, i</w:t>
      </w:r>
      <w:r w:rsidR="007868C0" w:rsidRPr="00701955">
        <w:rPr>
          <w:szCs w:val="24"/>
          <w:lang w:eastAsia="zh-CN"/>
        </w:rPr>
        <w:t xml:space="preserve">n </w:t>
      </w:r>
      <w:r w:rsidR="007868C0">
        <w:rPr>
          <w:szCs w:val="24"/>
          <w:lang w:eastAsia="zh-CN"/>
        </w:rPr>
        <w:t>Rel-16</w:t>
      </w:r>
      <w:r w:rsidR="007868C0" w:rsidRPr="00701955">
        <w:rPr>
          <w:szCs w:val="24"/>
          <w:lang w:eastAsia="zh-CN"/>
        </w:rPr>
        <w:t xml:space="preserve">, </w:t>
      </w:r>
      <w:r w:rsidR="007868C0">
        <w:rPr>
          <w:szCs w:val="24"/>
          <w:lang w:eastAsia="zh-CN"/>
        </w:rPr>
        <w:t>the</w:t>
      </w:r>
      <w:r w:rsidR="007868C0" w:rsidRPr="00701955">
        <w:rPr>
          <w:szCs w:val="24"/>
          <w:lang w:eastAsia="zh-CN"/>
        </w:rPr>
        <w:t xml:space="preserve"> </w:t>
      </w:r>
      <w:r w:rsidR="007868C0" w:rsidRPr="00500FEB">
        <w:rPr>
          <w:i/>
          <w:szCs w:val="24"/>
          <w:lang w:eastAsia="zh-CN"/>
        </w:rPr>
        <w:t>autonomousTx</w:t>
      </w:r>
      <w:r w:rsidR="007868C0" w:rsidRPr="00701955">
        <w:rPr>
          <w:szCs w:val="24"/>
          <w:lang w:eastAsia="zh-CN"/>
        </w:rPr>
        <w:t xml:space="preserve"> </w:t>
      </w:r>
      <w:r w:rsidR="007868C0">
        <w:rPr>
          <w:szCs w:val="24"/>
          <w:lang w:eastAsia="zh-CN"/>
        </w:rPr>
        <w:t>can be configured</w:t>
      </w:r>
      <w:r w:rsidR="00AB67F5">
        <w:rPr>
          <w:szCs w:val="24"/>
          <w:lang w:eastAsia="zh-CN"/>
        </w:rPr>
        <w:t xml:space="preserve"> and</w:t>
      </w:r>
      <w:r w:rsidR="007868C0">
        <w:rPr>
          <w:szCs w:val="24"/>
          <w:lang w:eastAsia="zh-CN"/>
        </w:rPr>
        <w:t xml:space="preserve"> </w:t>
      </w:r>
      <w:r w:rsidR="004A1D87">
        <w:rPr>
          <w:szCs w:val="24"/>
          <w:lang w:eastAsia="zh-CN"/>
        </w:rPr>
        <w:t>if the</w:t>
      </w:r>
      <w:r w:rsidR="007868C0" w:rsidRPr="00701955">
        <w:rPr>
          <w:szCs w:val="24"/>
          <w:lang w:eastAsia="zh-CN"/>
        </w:rPr>
        <w:t xml:space="preserve"> </w:t>
      </w:r>
      <w:r w:rsidR="004A1D87">
        <w:rPr>
          <w:szCs w:val="24"/>
          <w:lang w:eastAsia="zh-CN"/>
        </w:rPr>
        <w:t xml:space="preserve">CG is deprioritized but </w:t>
      </w:r>
      <w:r w:rsidR="007868C0" w:rsidRPr="00701955">
        <w:rPr>
          <w:szCs w:val="24"/>
          <w:lang w:eastAsia="zh-CN"/>
        </w:rPr>
        <w:t xml:space="preserve">the </w:t>
      </w:r>
      <w:r w:rsidR="007868C0" w:rsidRPr="00D16CFC">
        <w:rPr>
          <w:szCs w:val="24"/>
          <w:lang w:eastAsia="zh-CN"/>
        </w:rPr>
        <w:t>MAC PDU</w:t>
      </w:r>
      <w:r w:rsidR="004A1D87">
        <w:rPr>
          <w:szCs w:val="24"/>
          <w:lang w:eastAsia="zh-CN"/>
        </w:rPr>
        <w:t xml:space="preserve"> has already been generated</w:t>
      </w:r>
      <w:r w:rsidR="007868C0" w:rsidRPr="00701955">
        <w:rPr>
          <w:szCs w:val="24"/>
          <w:lang w:eastAsia="zh-CN"/>
        </w:rPr>
        <w:t xml:space="preserve">, the </w:t>
      </w:r>
      <w:r w:rsidR="00AB67F5">
        <w:rPr>
          <w:szCs w:val="24"/>
          <w:lang w:eastAsia="zh-CN"/>
        </w:rPr>
        <w:t xml:space="preserve">reported remaining time will be </w:t>
      </w:r>
      <w:r w:rsidR="000E1DEB">
        <w:rPr>
          <w:szCs w:val="24"/>
          <w:lang w:eastAsia="zh-CN"/>
        </w:rPr>
        <w:t>inaccurate</w:t>
      </w:r>
      <w:r w:rsidR="00AB67F5">
        <w:rPr>
          <w:szCs w:val="24"/>
          <w:lang w:eastAsia="zh-CN"/>
        </w:rPr>
        <w:t>.</w:t>
      </w:r>
      <w:r w:rsidR="007868C0">
        <w:rPr>
          <w:szCs w:val="24"/>
          <w:lang w:eastAsia="zh-CN"/>
        </w:rPr>
        <w:t xml:space="preserve"> </w:t>
      </w:r>
      <w:r w:rsidR="00966A03">
        <w:rPr>
          <w:szCs w:val="24"/>
          <w:lang w:eastAsia="zh-CN"/>
        </w:rPr>
        <w:t>Therefore, when</w:t>
      </w:r>
      <w:r w:rsidR="00966A03" w:rsidRPr="009B2CC0">
        <w:rPr>
          <w:szCs w:val="24"/>
          <w:lang w:eastAsia="zh-CN"/>
        </w:rPr>
        <w:t xml:space="preserve"> discussing the impact of intr</w:t>
      </w:r>
      <w:r w:rsidR="00966A03">
        <w:rPr>
          <w:rFonts w:hint="eastAsia"/>
          <w:szCs w:val="24"/>
          <w:lang w:eastAsia="zh-CN"/>
        </w:rPr>
        <w:t>a</w:t>
      </w:r>
      <w:r w:rsidR="00966A03" w:rsidRPr="009B2CC0">
        <w:rPr>
          <w:szCs w:val="24"/>
          <w:lang w:eastAsia="zh-CN"/>
        </w:rPr>
        <w:t>-UE priorit</w:t>
      </w:r>
      <w:r w:rsidR="00966A03">
        <w:rPr>
          <w:szCs w:val="24"/>
          <w:lang w:eastAsia="zh-CN"/>
        </w:rPr>
        <w:t>ization</w:t>
      </w:r>
      <w:r w:rsidR="00966A03" w:rsidRPr="009B2CC0">
        <w:rPr>
          <w:szCs w:val="24"/>
          <w:lang w:eastAsia="zh-CN"/>
        </w:rPr>
        <w:t xml:space="preserve"> on the remaining time calculation</w:t>
      </w:r>
      <w:r w:rsidR="00966A03">
        <w:rPr>
          <w:szCs w:val="24"/>
          <w:lang w:eastAsia="zh-CN"/>
        </w:rPr>
        <w:t xml:space="preserve">, </w:t>
      </w:r>
      <w:r w:rsidR="00966A03">
        <w:rPr>
          <w:rFonts w:hint="eastAsia"/>
          <w:szCs w:val="24"/>
          <w:lang w:eastAsia="zh-CN"/>
        </w:rPr>
        <w:t>RAN2</w:t>
      </w:r>
      <w:r w:rsidR="00966A03" w:rsidRPr="0082513A">
        <w:rPr>
          <w:szCs w:val="24"/>
          <w:lang w:eastAsia="zh-CN"/>
        </w:rPr>
        <w:t xml:space="preserve"> need</w:t>
      </w:r>
      <w:r w:rsidR="00966A03">
        <w:rPr>
          <w:rFonts w:hint="eastAsia"/>
          <w:szCs w:val="24"/>
          <w:lang w:eastAsia="zh-CN"/>
        </w:rPr>
        <w:t>s</w:t>
      </w:r>
      <w:r w:rsidR="00966A03" w:rsidRPr="0082513A">
        <w:rPr>
          <w:szCs w:val="24"/>
          <w:lang w:eastAsia="zh-CN"/>
        </w:rPr>
        <w:t xml:space="preserve"> to first </w:t>
      </w:r>
      <w:r w:rsidR="00966A03">
        <w:rPr>
          <w:szCs w:val="24"/>
          <w:lang w:eastAsia="zh-CN"/>
        </w:rPr>
        <w:t xml:space="preserve">determine which </w:t>
      </w:r>
      <w:r w:rsidR="00966A03" w:rsidRPr="0082513A">
        <w:rPr>
          <w:szCs w:val="24"/>
          <w:lang w:eastAsia="zh-CN"/>
        </w:rPr>
        <w:t>mechanism</w:t>
      </w:r>
      <w:r w:rsidR="00966A03">
        <w:rPr>
          <w:szCs w:val="24"/>
          <w:lang w:eastAsia="zh-CN"/>
        </w:rPr>
        <w:t xml:space="preserve"> (i.e., Rel-15 or Rel-16)</w:t>
      </w:r>
      <w:r w:rsidR="00966A03" w:rsidRPr="0082513A">
        <w:rPr>
          <w:szCs w:val="24"/>
          <w:lang w:eastAsia="zh-CN"/>
        </w:rPr>
        <w:t xml:space="preserve"> </w:t>
      </w:r>
      <w:r w:rsidR="00966A03">
        <w:rPr>
          <w:szCs w:val="24"/>
          <w:lang w:eastAsia="zh-CN"/>
        </w:rPr>
        <w:t xml:space="preserve">is used in XR to handle the </w:t>
      </w:r>
      <w:r w:rsidR="00966A03" w:rsidRPr="0082513A">
        <w:rPr>
          <w:szCs w:val="24"/>
          <w:lang w:eastAsia="zh-CN"/>
        </w:rPr>
        <w:t>resource conflicts.</w:t>
      </w:r>
    </w:p>
    <w:p w14:paraId="074F2DEB" w14:textId="68E9FC70" w:rsidR="00BB1F2B" w:rsidRPr="00E03631" w:rsidRDefault="00B735C8" w:rsidP="004A5641">
      <w:pPr>
        <w:pStyle w:val="Proposal"/>
        <w:numPr>
          <w:ilvl w:val="0"/>
          <w:numId w:val="11"/>
        </w:numPr>
        <w:tabs>
          <w:tab w:val="clear" w:pos="360"/>
          <w:tab w:val="clear" w:pos="1304"/>
          <w:tab w:val="clear" w:pos="1701"/>
        </w:tabs>
        <w:overflowPunct w:val="0"/>
        <w:autoSpaceDE w:val="0"/>
        <w:autoSpaceDN w:val="0"/>
        <w:adjustRightInd w:val="0"/>
        <w:spacing w:beforeLines="50" w:before="120"/>
        <w:ind w:left="1418" w:hanging="1418"/>
        <w:textAlignment w:val="baseline"/>
        <w:rPr>
          <w:rFonts w:ascii="Times New Roman" w:eastAsia="Calibri" w:hAnsi="Times New Roman" w:cs="Times New Roman"/>
          <w:sz w:val="20"/>
          <w:szCs w:val="20"/>
          <w:lang w:val="en-GB"/>
        </w:rPr>
      </w:pPr>
      <w:r w:rsidRPr="00E03631">
        <w:rPr>
          <w:rFonts w:ascii="Times New Roman" w:eastAsia="Calibri" w:hAnsi="Times New Roman" w:cs="Times New Roman"/>
          <w:sz w:val="20"/>
          <w:szCs w:val="20"/>
          <w:lang w:val="en-GB"/>
        </w:rPr>
        <w:t>RAN2 should determine the baseline of intra-UE prioritization for resource conflict handling in XR.</w:t>
      </w:r>
      <w:r w:rsidR="00E03631" w:rsidRPr="00E03631">
        <w:rPr>
          <w:rFonts w:ascii="Times New Roman" w:eastAsia="Calibri" w:hAnsi="Times New Roman" w:cs="Times New Roman"/>
          <w:sz w:val="20"/>
          <w:szCs w:val="20"/>
          <w:lang w:val="en-GB"/>
        </w:rPr>
        <w:t xml:space="preserve"> </w:t>
      </w:r>
      <w:r w:rsidR="00BB1F2B" w:rsidRPr="00E03631">
        <w:rPr>
          <w:rFonts w:ascii="Times New Roman" w:eastAsia="Calibri" w:hAnsi="Times New Roman" w:cs="Times New Roman"/>
          <w:sz w:val="20"/>
          <w:szCs w:val="20"/>
          <w:lang w:val="en-GB"/>
        </w:rPr>
        <w:t>If the Rel-15 intra-prioritization mechanism is used for XR, it does not affect the remaining time calculation.</w:t>
      </w:r>
    </w:p>
    <w:p w14:paraId="0351D9F0" w14:textId="1F443558" w:rsidR="006F024C" w:rsidRPr="006D2806" w:rsidRDefault="006F024C" w:rsidP="006F024C">
      <w:pPr>
        <w:spacing w:beforeLines="50" w:before="120"/>
        <w:rPr>
          <w:szCs w:val="24"/>
          <w:lang w:eastAsia="zh-CN"/>
        </w:rPr>
      </w:pPr>
      <w:r w:rsidRPr="006F024C">
        <w:rPr>
          <w:rFonts w:hint="eastAsia"/>
          <w:szCs w:val="24"/>
          <w:lang w:eastAsia="zh-CN"/>
        </w:rPr>
        <w:t>I</w:t>
      </w:r>
      <w:r w:rsidRPr="006F024C">
        <w:rPr>
          <w:szCs w:val="24"/>
          <w:lang w:eastAsia="zh-CN"/>
        </w:rPr>
        <w:t>f the Rel-16 intra-</w:t>
      </w:r>
      <w:r w:rsidR="00966A03">
        <w:rPr>
          <w:szCs w:val="24"/>
          <w:lang w:eastAsia="zh-CN"/>
        </w:rPr>
        <w:t xml:space="preserve">UE </w:t>
      </w:r>
      <w:r w:rsidRPr="006F024C">
        <w:rPr>
          <w:szCs w:val="24"/>
          <w:lang w:eastAsia="zh-CN"/>
        </w:rPr>
        <w:t>prioritization mechanism is used for XR</w:t>
      </w:r>
      <w:r w:rsidR="00DA5361">
        <w:rPr>
          <w:szCs w:val="24"/>
          <w:lang w:eastAsia="zh-CN"/>
        </w:rPr>
        <w:t>,</w:t>
      </w:r>
      <w:r>
        <w:rPr>
          <w:szCs w:val="24"/>
          <w:lang w:eastAsia="zh-CN"/>
        </w:rPr>
        <w:t xml:space="preserve"> </w:t>
      </w:r>
      <w:r w:rsidR="00DA5361">
        <w:rPr>
          <w:szCs w:val="24"/>
          <w:lang w:eastAsia="zh-CN"/>
        </w:rPr>
        <w:t>t</w:t>
      </w:r>
      <w:r w:rsidRPr="006D2806">
        <w:rPr>
          <w:szCs w:val="24"/>
          <w:lang w:eastAsia="zh-CN"/>
        </w:rPr>
        <w:t>here are two possible cases regarding the impact of intra-UE priorit</w:t>
      </w:r>
      <w:r w:rsidR="00DA5361">
        <w:rPr>
          <w:szCs w:val="24"/>
          <w:lang w:eastAsia="zh-CN"/>
        </w:rPr>
        <w:t>ization</w:t>
      </w:r>
      <w:r w:rsidRPr="006D2806">
        <w:rPr>
          <w:szCs w:val="24"/>
          <w:lang w:eastAsia="zh-CN"/>
        </w:rPr>
        <w:t xml:space="preserve"> on the remaining time</w:t>
      </w:r>
      <w:r w:rsidR="00DA5361">
        <w:rPr>
          <w:szCs w:val="24"/>
          <w:lang w:eastAsia="zh-CN"/>
        </w:rPr>
        <w:t xml:space="preserve"> reporting</w:t>
      </w:r>
      <w:r w:rsidRPr="006D2806">
        <w:rPr>
          <w:szCs w:val="24"/>
          <w:lang w:eastAsia="zh-CN"/>
        </w:rPr>
        <w:t>:</w:t>
      </w:r>
    </w:p>
    <w:p w14:paraId="76228C2C" w14:textId="77777777" w:rsidR="006F024C" w:rsidRPr="00966A03" w:rsidRDefault="006F024C" w:rsidP="00966A03">
      <w:pPr>
        <w:pStyle w:val="af1"/>
        <w:numPr>
          <w:ilvl w:val="0"/>
          <w:numId w:val="27"/>
        </w:numPr>
        <w:spacing w:beforeLines="50" w:before="120"/>
        <w:ind w:firstLineChars="0"/>
        <w:rPr>
          <w:szCs w:val="24"/>
          <w:lang w:eastAsia="zh-CN"/>
        </w:rPr>
      </w:pPr>
      <w:r w:rsidRPr="00966A03">
        <w:rPr>
          <w:szCs w:val="24"/>
          <w:lang w:eastAsia="zh-CN"/>
        </w:rPr>
        <w:t>Case 1: DG is used to schedule the retransmission of the de-prioritized CG. In this case, the gNB is aware of the additional delay so it can understand the reported remaining time and align its understanding of the remaining time with the UE.</w:t>
      </w:r>
    </w:p>
    <w:p w14:paraId="36AEE3C3" w14:textId="77777777" w:rsidR="00DA5361" w:rsidRDefault="006F024C" w:rsidP="00966A03">
      <w:pPr>
        <w:pStyle w:val="af1"/>
        <w:numPr>
          <w:ilvl w:val="0"/>
          <w:numId w:val="27"/>
        </w:numPr>
        <w:spacing w:beforeLines="50" w:before="120"/>
        <w:ind w:firstLineChars="0"/>
        <w:rPr>
          <w:szCs w:val="24"/>
          <w:lang w:eastAsia="zh-CN"/>
        </w:rPr>
      </w:pPr>
      <w:r w:rsidRPr="006D2806">
        <w:rPr>
          <w:rFonts w:hint="eastAsia"/>
          <w:szCs w:val="24"/>
          <w:lang w:eastAsia="zh-CN"/>
        </w:rPr>
        <w:t>C</w:t>
      </w:r>
      <w:r w:rsidRPr="006D2806">
        <w:rPr>
          <w:szCs w:val="24"/>
          <w:lang w:eastAsia="zh-CN"/>
        </w:rPr>
        <w:t xml:space="preserve">ase 2: CG </w:t>
      </w:r>
      <w:r w:rsidRPr="006D2806">
        <w:rPr>
          <w:i/>
          <w:szCs w:val="24"/>
          <w:lang w:eastAsia="zh-CN"/>
        </w:rPr>
        <w:t>autonomousTx</w:t>
      </w:r>
      <w:r w:rsidRPr="006D2806">
        <w:rPr>
          <w:szCs w:val="24"/>
          <w:lang w:eastAsia="zh-CN"/>
        </w:rPr>
        <w:t xml:space="preserve"> </w:t>
      </w:r>
      <w:r w:rsidRPr="006D2806">
        <w:rPr>
          <w:rFonts w:hint="eastAsia"/>
          <w:szCs w:val="24"/>
          <w:lang w:eastAsia="zh-CN"/>
        </w:rPr>
        <w:t>is</w:t>
      </w:r>
      <w:r w:rsidRPr="006D2806">
        <w:rPr>
          <w:szCs w:val="24"/>
          <w:lang w:eastAsia="zh-CN"/>
        </w:rPr>
        <w:t xml:space="preserve"> </w:t>
      </w:r>
      <w:r w:rsidRPr="006D2806">
        <w:rPr>
          <w:rFonts w:hint="eastAsia"/>
          <w:szCs w:val="24"/>
          <w:lang w:eastAsia="zh-CN"/>
        </w:rPr>
        <w:t>used.</w:t>
      </w:r>
      <w:r w:rsidRPr="006D2806">
        <w:rPr>
          <w:szCs w:val="24"/>
          <w:lang w:eastAsia="zh-CN"/>
        </w:rPr>
        <w:t xml:space="preserve"> In this case, the </w:t>
      </w:r>
      <w:r w:rsidRPr="006D2806">
        <w:rPr>
          <w:lang w:eastAsia="ko-KR"/>
        </w:rPr>
        <w:t xml:space="preserve">configured grant configured </w:t>
      </w:r>
      <w:r w:rsidRPr="006D2806">
        <w:rPr>
          <w:noProof/>
          <w:lang w:eastAsia="ko-KR"/>
        </w:rPr>
        <w:t>with</w:t>
      </w:r>
      <w:r w:rsidRPr="006D2806">
        <w:rPr>
          <w:i/>
          <w:szCs w:val="24"/>
          <w:lang w:eastAsia="zh-CN"/>
        </w:rPr>
        <w:t xml:space="preserve"> autonomousTx</w:t>
      </w:r>
      <w:r w:rsidRPr="006D2806">
        <w:rPr>
          <w:szCs w:val="24"/>
          <w:lang w:eastAsia="zh-CN"/>
        </w:rPr>
        <w:t xml:space="preserve"> is regarded as new transmission so the gNB is not aware of the delay. </w:t>
      </w:r>
    </w:p>
    <w:p w14:paraId="10F07619" w14:textId="223E3784" w:rsidR="006F024C" w:rsidRPr="00DA5361" w:rsidRDefault="00DA5361" w:rsidP="00631FA0">
      <w:pPr>
        <w:spacing w:beforeLines="50" w:before="120"/>
        <w:rPr>
          <w:szCs w:val="24"/>
          <w:lang w:eastAsia="zh-CN"/>
        </w:rPr>
      </w:pPr>
      <w:r>
        <w:rPr>
          <w:szCs w:val="24"/>
          <w:lang w:eastAsia="zh-CN"/>
        </w:rPr>
        <w:t>We believe Case 2</w:t>
      </w:r>
      <w:r w:rsidR="006F024C" w:rsidRPr="00DA5361">
        <w:rPr>
          <w:szCs w:val="24"/>
          <w:lang w:eastAsia="zh-CN"/>
        </w:rPr>
        <w:t xml:space="preserve"> is </w:t>
      </w:r>
      <w:r>
        <w:rPr>
          <w:szCs w:val="24"/>
          <w:lang w:eastAsia="zh-CN"/>
        </w:rPr>
        <w:t>a corner case in XR scenarios.</w:t>
      </w:r>
      <w:r w:rsidR="006F024C" w:rsidRPr="00DA5361">
        <w:rPr>
          <w:szCs w:val="24"/>
          <w:lang w:eastAsia="zh-CN"/>
        </w:rPr>
        <w:t xml:space="preserve"> CG</w:t>
      </w:r>
      <w:r w:rsidR="006F024C" w:rsidRPr="00DA5361">
        <w:rPr>
          <w:i/>
          <w:szCs w:val="24"/>
          <w:lang w:eastAsia="zh-CN"/>
        </w:rPr>
        <w:t xml:space="preserve"> autonomousTx</w:t>
      </w:r>
      <w:r w:rsidR="006F024C" w:rsidRPr="007046F6">
        <w:rPr>
          <w:szCs w:val="24"/>
          <w:lang w:eastAsia="zh-CN"/>
        </w:rPr>
        <w:t xml:space="preserve"> is used for URLLC</w:t>
      </w:r>
      <w:r>
        <w:rPr>
          <w:szCs w:val="24"/>
          <w:lang w:eastAsia="zh-CN"/>
        </w:rPr>
        <w:t>/IIOT where there are many simultaneous periodical traffic streams</w:t>
      </w:r>
      <w:r w:rsidR="009D6C26">
        <w:rPr>
          <w:szCs w:val="24"/>
          <w:lang w:eastAsia="zh-CN"/>
        </w:rPr>
        <w:t xml:space="preserve"> at a single UE</w:t>
      </w:r>
      <w:r>
        <w:rPr>
          <w:szCs w:val="24"/>
          <w:lang w:eastAsia="zh-CN"/>
        </w:rPr>
        <w:t>. For XR, the number of streams is small (1-2) and intra-UE prioritization is not useful nor</w:t>
      </w:r>
      <w:r w:rsidR="006F024C" w:rsidRPr="007046F6">
        <w:rPr>
          <w:szCs w:val="24"/>
          <w:lang w:eastAsia="zh-CN"/>
        </w:rPr>
        <w:t xml:space="preserve"> suitable for XR services. Besides, </w:t>
      </w:r>
      <w:r w:rsidR="00E43F0C" w:rsidRPr="007046F6">
        <w:rPr>
          <w:szCs w:val="24"/>
          <w:lang w:eastAsia="zh-CN"/>
        </w:rPr>
        <w:t>the</w:t>
      </w:r>
      <w:r w:rsidR="00862122" w:rsidRPr="00277C25">
        <w:rPr>
          <w:szCs w:val="24"/>
          <w:lang w:eastAsia="zh-CN"/>
        </w:rPr>
        <w:t xml:space="preserve"> gNB </w:t>
      </w:r>
      <w:r w:rsidR="00862122" w:rsidRPr="0097005D">
        <w:rPr>
          <w:szCs w:val="24"/>
          <w:lang w:eastAsia="zh-CN"/>
        </w:rPr>
        <w:t xml:space="preserve">is aware of the configuration of the resources </w:t>
      </w:r>
      <w:r w:rsidR="009D6C26">
        <w:rPr>
          <w:szCs w:val="24"/>
          <w:lang w:eastAsia="zh-CN"/>
        </w:rPr>
        <w:t>and can avoid such</w:t>
      </w:r>
      <w:r w:rsidR="006F024C" w:rsidRPr="007046F6">
        <w:rPr>
          <w:szCs w:val="24"/>
          <w:lang w:eastAsia="zh-CN"/>
        </w:rPr>
        <w:t xml:space="preserve"> pre-emption</w:t>
      </w:r>
      <w:r w:rsidR="009D6C26">
        <w:rPr>
          <w:szCs w:val="24"/>
          <w:lang w:eastAsia="zh-CN"/>
        </w:rPr>
        <w:t>s from happening</w:t>
      </w:r>
      <w:r w:rsidR="006F024C" w:rsidRPr="00277C25">
        <w:rPr>
          <w:szCs w:val="24"/>
          <w:lang w:eastAsia="zh-CN"/>
        </w:rPr>
        <w:t xml:space="preserve">. </w:t>
      </w:r>
    </w:p>
    <w:p w14:paraId="4D8AFF0D" w14:textId="213504F1" w:rsidR="006F024C" w:rsidRPr="00966A03" w:rsidRDefault="006F024C" w:rsidP="00862122">
      <w:pPr>
        <w:spacing w:beforeLines="50" w:before="120"/>
        <w:rPr>
          <w:lang w:eastAsia="ko-KR"/>
        </w:rPr>
      </w:pPr>
      <w:r>
        <w:rPr>
          <w:rFonts w:hint="eastAsia"/>
          <w:lang w:eastAsia="ko-KR"/>
        </w:rPr>
        <w:t>B</w:t>
      </w:r>
      <w:r>
        <w:rPr>
          <w:lang w:eastAsia="ko-KR"/>
        </w:rPr>
        <w:t xml:space="preserve">ased on the </w:t>
      </w:r>
      <w:r w:rsidR="00E43F0C">
        <w:rPr>
          <w:lang w:eastAsia="ko-KR"/>
        </w:rPr>
        <w:t xml:space="preserve">above analysis, we think that </w:t>
      </w:r>
      <w:r w:rsidR="00B64FFF" w:rsidRPr="00B64FFF">
        <w:rPr>
          <w:lang w:eastAsia="ko-KR"/>
        </w:rPr>
        <w:t>the impact of intra-UE prioriti</w:t>
      </w:r>
      <w:r w:rsidR="00B64FFF">
        <w:rPr>
          <w:lang w:eastAsia="ko-KR"/>
        </w:rPr>
        <w:t>zation</w:t>
      </w:r>
      <w:r w:rsidR="00B64FFF" w:rsidRPr="00B64FFF">
        <w:rPr>
          <w:lang w:eastAsia="ko-KR"/>
        </w:rPr>
        <w:t xml:space="preserve"> on the remaining time calculation does not need to be considered</w:t>
      </w:r>
      <w:r w:rsidR="00847E37">
        <w:rPr>
          <w:lang w:eastAsia="ko-KR"/>
        </w:rPr>
        <w:t xml:space="preserve"> within XR work</w:t>
      </w:r>
      <w:r w:rsidR="00B64FFF" w:rsidRPr="00B64FFF">
        <w:rPr>
          <w:lang w:eastAsia="ko-KR"/>
        </w:rPr>
        <w:t>.</w:t>
      </w:r>
      <w:r w:rsidR="00966A03">
        <w:rPr>
          <w:lang w:eastAsia="ko-KR"/>
        </w:rPr>
        <w:t xml:space="preserve"> </w:t>
      </w:r>
    </w:p>
    <w:p w14:paraId="1FA3B33F" w14:textId="151817D5" w:rsidR="00CF1E2C" w:rsidRPr="00080C53" w:rsidRDefault="006F024C" w:rsidP="006F024C">
      <w:pPr>
        <w:pStyle w:val="Proposal"/>
        <w:numPr>
          <w:ilvl w:val="0"/>
          <w:numId w:val="10"/>
        </w:numPr>
        <w:overflowPunct w:val="0"/>
        <w:autoSpaceDE w:val="0"/>
        <w:autoSpaceDN w:val="0"/>
        <w:adjustRightInd w:val="0"/>
        <w:spacing w:beforeLines="50" w:before="120"/>
        <w:jc w:val="both"/>
        <w:textAlignment w:val="baseline"/>
        <w:rPr>
          <w:rFonts w:ascii="Times New Roman" w:eastAsia="Calibri" w:hAnsi="Times New Roman" w:cs="Times New Roman" w:hint="eastAsia"/>
          <w:sz w:val="20"/>
          <w:szCs w:val="20"/>
          <w:lang w:val="en-GB"/>
        </w:rPr>
      </w:pPr>
      <w:r w:rsidRPr="006D2806">
        <w:rPr>
          <w:rFonts w:ascii="Times New Roman" w:eastAsia="Calibri" w:hAnsi="Times New Roman" w:cs="Times New Roman"/>
          <w:sz w:val="20"/>
          <w:szCs w:val="20"/>
          <w:lang w:val="en-GB"/>
        </w:rPr>
        <w:t>There is no need to consider the impacts of intra-UE prioritization for remaining time</w:t>
      </w:r>
      <w:r w:rsidR="00847E37">
        <w:rPr>
          <w:rFonts w:ascii="Times New Roman" w:eastAsia="Calibri" w:hAnsi="Times New Roman" w:cs="Times New Roman"/>
          <w:sz w:val="20"/>
          <w:szCs w:val="20"/>
          <w:lang w:val="en-GB"/>
        </w:rPr>
        <w:t xml:space="preserve"> reporting, i.e. </w:t>
      </w:r>
      <w:r w:rsidR="00FE722A">
        <w:rPr>
          <w:rFonts w:ascii="Times New Roman" w:eastAsia="Calibri" w:hAnsi="Times New Roman" w:cs="Times New Roman"/>
          <w:sz w:val="20"/>
          <w:szCs w:val="20"/>
          <w:lang w:val="en-GB"/>
        </w:rPr>
        <w:t xml:space="preserve">any potential </w:t>
      </w:r>
      <w:r w:rsidR="005D7612">
        <w:rPr>
          <w:rFonts w:ascii="Times New Roman" w:eastAsia="Calibri" w:hAnsi="Times New Roman" w:cs="Times New Roman"/>
          <w:sz w:val="20"/>
          <w:szCs w:val="20"/>
          <w:lang w:val="en-GB"/>
        </w:rPr>
        <w:t>grant collisions can be handled by</w:t>
      </w:r>
      <w:r w:rsidRPr="006D2806">
        <w:rPr>
          <w:rFonts w:ascii="Times New Roman" w:eastAsia="Calibri" w:hAnsi="Times New Roman" w:cs="Times New Roman"/>
          <w:sz w:val="20"/>
          <w:szCs w:val="20"/>
          <w:lang w:val="en-GB"/>
        </w:rPr>
        <w:t xml:space="preserve"> the gNB </w:t>
      </w:r>
      <w:r w:rsidRPr="00D81782">
        <w:rPr>
          <w:rFonts w:ascii="Times New Roman" w:hAnsi="Times New Roman" w:cs="Times New Roman"/>
          <w:iCs/>
          <w:sz w:val="20"/>
          <w:szCs w:val="20"/>
        </w:rPr>
        <w:t>implementation</w:t>
      </w:r>
      <w:r w:rsidRPr="006D2806">
        <w:rPr>
          <w:rFonts w:ascii="Times New Roman" w:eastAsia="Calibri" w:hAnsi="Times New Roman" w:cs="Times New Roman"/>
          <w:sz w:val="20"/>
          <w:szCs w:val="20"/>
          <w:lang w:val="en-GB"/>
        </w:rPr>
        <w:t>.</w:t>
      </w:r>
    </w:p>
    <w:p w14:paraId="4D4A8CCF" w14:textId="37705C55" w:rsidR="0081690B" w:rsidRPr="008B25B1" w:rsidRDefault="0081690B" w:rsidP="0081690B">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5158C7">
        <w:rPr>
          <w:rFonts w:ascii="Arial" w:eastAsiaTheme="minorEastAsia" w:hAnsi="Arial" w:cs="Arial"/>
          <w:sz w:val="32"/>
          <w:szCs w:val="32"/>
          <w:lang w:eastAsia="zh-CN"/>
        </w:rPr>
        <w:t>3</w:t>
      </w:r>
      <w:r w:rsidR="00105C67">
        <w:rPr>
          <w:rFonts w:ascii="Arial" w:eastAsiaTheme="minorEastAsia" w:hAnsi="Arial" w:cs="Arial"/>
          <w:sz w:val="32"/>
          <w:szCs w:val="32"/>
          <w:lang w:eastAsia="zh-CN"/>
        </w:rPr>
        <w:t xml:space="preserve"> </w:t>
      </w:r>
      <w:r w:rsidRPr="008B25B1">
        <w:rPr>
          <w:rFonts w:ascii="Arial" w:eastAsiaTheme="minorEastAsia" w:hAnsi="Arial" w:cs="Arial"/>
          <w:sz w:val="32"/>
          <w:szCs w:val="32"/>
          <w:lang w:eastAsia="zh-CN"/>
        </w:rPr>
        <w:t>Trigger</w:t>
      </w:r>
      <w:r w:rsidR="00E40FE2">
        <w:rPr>
          <w:rFonts w:ascii="Arial" w:eastAsiaTheme="minorEastAsia" w:hAnsi="Arial" w:cs="Arial"/>
          <w:sz w:val="32"/>
          <w:szCs w:val="32"/>
          <w:lang w:eastAsia="zh-CN"/>
        </w:rPr>
        <w:t>ing</w:t>
      </w:r>
      <w:r w:rsidRPr="008B25B1">
        <w:rPr>
          <w:rFonts w:ascii="Arial" w:hAnsi="Arial" w:cs="Arial"/>
          <w:sz w:val="32"/>
          <w:szCs w:val="32"/>
          <w:lang w:eastAsia="zh-CN"/>
        </w:rPr>
        <w:t xml:space="preserve"> of </w:t>
      </w:r>
      <w:r w:rsidRPr="008B25B1">
        <w:rPr>
          <w:rFonts w:ascii="Arial" w:hAnsi="Arial" w:cs="Arial"/>
          <w:sz w:val="32"/>
          <w:lang w:eastAsia="ko-KR"/>
        </w:rPr>
        <w:t>BSR</w:t>
      </w:r>
      <w:r w:rsidRPr="008B25B1" w:rsidDel="00CF5C58">
        <w:rPr>
          <w:rFonts w:ascii="Arial" w:eastAsiaTheme="minorEastAsia" w:hAnsi="Arial" w:cs="Arial"/>
          <w:sz w:val="32"/>
          <w:szCs w:val="32"/>
          <w:lang w:eastAsia="zh-CN"/>
        </w:rPr>
        <w:t xml:space="preserve"> </w:t>
      </w:r>
    </w:p>
    <w:p w14:paraId="7C143EFA" w14:textId="19517D44" w:rsidR="00A70586" w:rsidRDefault="001F1FD6" w:rsidP="00F45540">
      <w:pPr>
        <w:spacing w:beforeLines="50" w:before="120"/>
        <w:rPr>
          <w:szCs w:val="24"/>
          <w:lang w:eastAsia="zh-CN"/>
        </w:rPr>
      </w:pPr>
      <w:r w:rsidRPr="001F1FD6">
        <w:rPr>
          <w:szCs w:val="24"/>
          <w:lang w:eastAsia="zh-CN"/>
        </w:rPr>
        <w:t>According to the current specification [6], BSR will be triggered by some specific events, see below:</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1F1FD6" w14:paraId="095B5298" w14:textId="77777777" w:rsidTr="001F1FD6">
        <w:trPr>
          <w:trHeight w:val="1055"/>
        </w:trPr>
        <w:tc>
          <w:tcPr>
            <w:tcW w:w="9322" w:type="dxa"/>
            <w:tcBorders>
              <w:top w:val="single" w:sz="4" w:space="0" w:color="auto"/>
              <w:left w:val="single" w:sz="4" w:space="0" w:color="auto"/>
              <w:bottom w:val="single" w:sz="4" w:space="0" w:color="auto"/>
              <w:right w:val="single" w:sz="4" w:space="0" w:color="auto"/>
            </w:tcBorders>
            <w:hideMark/>
          </w:tcPr>
          <w:p w14:paraId="52E7BD01" w14:textId="77777777" w:rsidR="001F1FD6" w:rsidRDefault="001F1FD6">
            <w:pPr>
              <w:keepNext/>
              <w:keepLines/>
              <w:overflowPunct w:val="0"/>
              <w:autoSpaceDE w:val="0"/>
              <w:autoSpaceDN w:val="0"/>
              <w:adjustRightInd w:val="0"/>
              <w:spacing w:before="120" w:after="180"/>
              <w:ind w:left="1134" w:hanging="1134"/>
              <w:outlineLvl w:val="2"/>
              <w:rPr>
                <w:rFonts w:ascii="Arial" w:eastAsia="Times New Roman" w:hAnsi="Arial"/>
                <w:i/>
                <w:sz w:val="24"/>
                <w:lang w:eastAsia="ko-KR"/>
              </w:rPr>
            </w:pPr>
            <w:bookmarkStart w:id="2" w:name="_Hlk141349246"/>
            <w:r>
              <w:rPr>
                <w:rFonts w:ascii="Arial" w:eastAsia="Times New Roman" w:hAnsi="Arial"/>
                <w:i/>
                <w:sz w:val="24"/>
                <w:lang w:eastAsia="ko-KR"/>
              </w:rPr>
              <w:t>5.4.5</w:t>
            </w:r>
            <w:r>
              <w:rPr>
                <w:rFonts w:ascii="Arial" w:eastAsia="Times New Roman" w:hAnsi="Arial"/>
                <w:i/>
                <w:sz w:val="24"/>
                <w:lang w:eastAsia="ko-KR"/>
              </w:rPr>
              <w:tab/>
              <w:t>Buffer Status Reporting</w:t>
            </w:r>
          </w:p>
          <w:p w14:paraId="1F4AB112" w14:textId="77777777" w:rsidR="001F1FD6" w:rsidRDefault="001F1FD6">
            <w:pPr>
              <w:overflowPunct w:val="0"/>
              <w:autoSpaceDE w:val="0"/>
              <w:autoSpaceDN w:val="0"/>
              <w:adjustRightInd w:val="0"/>
              <w:spacing w:after="180"/>
              <w:rPr>
                <w:rFonts w:eastAsia="Times New Roman"/>
                <w:i/>
                <w:sz w:val="18"/>
                <w:lang w:eastAsia="ko-KR"/>
              </w:rPr>
            </w:pPr>
            <w:r>
              <w:rPr>
                <w:rFonts w:eastAsia="Times New Roman"/>
                <w:i/>
                <w:sz w:val="18"/>
                <w:lang w:eastAsia="ko-KR"/>
              </w:rPr>
              <w:t>……</w:t>
            </w:r>
          </w:p>
          <w:p w14:paraId="0F77D3FD" w14:textId="77777777" w:rsidR="001F1FD6" w:rsidRDefault="001F1FD6">
            <w:pPr>
              <w:overflowPunct w:val="0"/>
              <w:autoSpaceDE w:val="0"/>
              <w:autoSpaceDN w:val="0"/>
              <w:adjustRightInd w:val="0"/>
              <w:spacing w:after="180"/>
              <w:rPr>
                <w:rFonts w:eastAsia="Times New Roman"/>
                <w:i/>
                <w:sz w:val="18"/>
                <w:lang w:eastAsia="ko-KR"/>
              </w:rPr>
            </w:pPr>
            <w:r>
              <w:rPr>
                <w:rFonts w:eastAsia="Times New Roman"/>
                <w:i/>
                <w:sz w:val="18"/>
                <w:lang w:eastAsia="ko-KR"/>
              </w:rPr>
              <w:t>A BSR shall be triggered if any of the following events occur for activated cell group:</w:t>
            </w:r>
          </w:p>
          <w:p w14:paraId="030C393A" w14:textId="77777777" w:rsidR="001F1FD6" w:rsidRDefault="001F1FD6">
            <w:pPr>
              <w:overflowPunct w:val="0"/>
              <w:autoSpaceDE w:val="0"/>
              <w:autoSpaceDN w:val="0"/>
              <w:adjustRightInd w:val="0"/>
              <w:spacing w:after="180"/>
              <w:ind w:left="568" w:hanging="284"/>
              <w:rPr>
                <w:rFonts w:eastAsia="Times New Roman"/>
                <w:i/>
                <w:sz w:val="18"/>
                <w:lang w:val="en-US" w:eastAsia="ko-KR"/>
              </w:rPr>
            </w:pPr>
            <w:r>
              <w:rPr>
                <w:rFonts w:eastAsia="Times New Roman"/>
                <w:i/>
                <w:sz w:val="18"/>
                <w:lang w:val="en-US" w:eastAsia="ko-KR"/>
              </w:rPr>
              <w:t>-</w:t>
            </w:r>
            <w:r>
              <w:rPr>
                <w:rFonts w:eastAsia="Times New Roman"/>
                <w:i/>
                <w:sz w:val="18"/>
                <w:lang w:val="en-US" w:eastAsia="ko-KR"/>
              </w:rPr>
              <w:tab/>
            </w:r>
            <w:r>
              <w:rPr>
                <w:rFonts w:eastAsia="Times New Roman"/>
                <w:i/>
                <w:sz w:val="18"/>
                <w:highlight w:val="cyan"/>
                <w:lang w:val="en-US" w:eastAsia="ko-KR"/>
              </w:rPr>
              <w:t>UL data, for a logical channel which belongs to an LCG, becomes available to the MAC entity</w:t>
            </w:r>
            <w:r>
              <w:rPr>
                <w:rFonts w:eastAsia="Times New Roman"/>
                <w:i/>
                <w:sz w:val="18"/>
                <w:lang w:val="en-US" w:eastAsia="ko-KR"/>
              </w:rPr>
              <w:t>; and either</w:t>
            </w:r>
          </w:p>
          <w:p w14:paraId="06FC0EE9" w14:textId="77777777" w:rsidR="001F1FD6" w:rsidRDefault="001F1FD6">
            <w:pPr>
              <w:overflowPunct w:val="0"/>
              <w:autoSpaceDE w:val="0"/>
              <w:autoSpaceDN w:val="0"/>
              <w:adjustRightInd w:val="0"/>
              <w:spacing w:after="180"/>
              <w:ind w:left="851" w:hanging="284"/>
              <w:rPr>
                <w:rFonts w:eastAsia="Times New Roman"/>
                <w:i/>
                <w:sz w:val="18"/>
                <w:lang w:val="en-US" w:eastAsia="ko-KR"/>
              </w:rPr>
            </w:pPr>
            <w:r>
              <w:rPr>
                <w:rFonts w:eastAsia="Times New Roman"/>
                <w:i/>
                <w:sz w:val="18"/>
                <w:lang w:val="en-US" w:eastAsia="ko-KR"/>
              </w:rPr>
              <w:t>-</w:t>
            </w:r>
            <w:r>
              <w:rPr>
                <w:rFonts w:eastAsia="Times New Roman"/>
                <w:i/>
                <w:sz w:val="18"/>
                <w:lang w:val="en-US" w:eastAsia="ko-KR"/>
              </w:rPr>
              <w:tab/>
              <w:t>this UL data belongs to a logical channel with higher priority than the priority of any logical channel containing available UL data which belong to any LCG; or</w:t>
            </w:r>
          </w:p>
          <w:p w14:paraId="0ED4B3E7" w14:textId="77777777" w:rsidR="001F1FD6" w:rsidRDefault="001F1FD6">
            <w:pPr>
              <w:overflowPunct w:val="0"/>
              <w:autoSpaceDE w:val="0"/>
              <w:autoSpaceDN w:val="0"/>
              <w:adjustRightInd w:val="0"/>
              <w:spacing w:after="180"/>
              <w:ind w:left="851" w:hanging="284"/>
              <w:rPr>
                <w:rFonts w:eastAsia="Times New Roman"/>
                <w:i/>
                <w:sz w:val="18"/>
                <w:lang w:val="en-US" w:eastAsia="ko-KR"/>
              </w:rPr>
            </w:pPr>
            <w:r>
              <w:rPr>
                <w:rFonts w:eastAsia="Times New Roman"/>
                <w:i/>
                <w:sz w:val="18"/>
                <w:lang w:val="en-US" w:eastAsia="ko-KR"/>
              </w:rPr>
              <w:t>-</w:t>
            </w:r>
            <w:r>
              <w:rPr>
                <w:rFonts w:eastAsia="Times New Roman"/>
                <w:i/>
                <w:sz w:val="18"/>
                <w:lang w:val="en-US" w:eastAsia="ko-KR"/>
              </w:rPr>
              <w:tab/>
              <w:t>none of the logical channels which belong to an LCG contains any available UL data.</w:t>
            </w:r>
          </w:p>
          <w:p w14:paraId="11065251" w14:textId="77777777" w:rsidR="001F1FD6" w:rsidRDefault="001F1FD6">
            <w:pPr>
              <w:overflowPunct w:val="0"/>
              <w:autoSpaceDE w:val="0"/>
              <w:autoSpaceDN w:val="0"/>
              <w:adjustRightInd w:val="0"/>
              <w:spacing w:after="180"/>
              <w:ind w:left="568" w:hanging="284"/>
              <w:rPr>
                <w:rFonts w:eastAsia="Times New Roman"/>
                <w:i/>
                <w:sz w:val="18"/>
                <w:lang w:val="en-US" w:eastAsia="ko-KR"/>
              </w:rPr>
            </w:pPr>
            <w:r>
              <w:rPr>
                <w:rFonts w:eastAsia="Times New Roman"/>
                <w:i/>
                <w:sz w:val="18"/>
                <w:lang w:val="en-US" w:eastAsia="ko-KR"/>
              </w:rPr>
              <w:tab/>
              <w:t>in which case the BSR is referred below to as 'Regular BSR';</w:t>
            </w:r>
          </w:p>
          <w:p w14:paraId="3A90BADD" w14:textId="77777777" w:rsidR="001F1FD6" w:rsidRDefault="001F1FD6">
            <w:pPr>
              <w:overflowPunct w:val="0"/>
              <w:autoSpaceDE w:val="0"/>
              <w:autoSpaceDN w:val="0"/>
              <w:adjustRightInd w:val="0"/>
              <w:spacing w:after="180"/>
              <w:ind w:left="568" w:hanging="284"/>
              <w:rPr>
                <w:rFonts w:eastAsia="Times New Roman"/>
                <w:i/>
                <w:sz w:val="18"/>
                <w:lang w:val="en-US" w:eastAsia="ko-KR"/>
              </w:rPr>
            </w:pPr>
            <w:r>
              <w:rPr>
                <w:rFonts w:eastAsia="Times New Roman"/>
                <w:i/>
                <w:sz w:val="18"/>
                <w:lang w:val="en-US" w:eastAsia="ko-KR"/>
              </w:rPr>
              <w:t>-</w:t>
            </w:r>
            <w:r>
              <w:rPr>
                <w:rFonts w:eastAsia="Times New Roman"/>
                <w:i/>
                <w:sz w:val="18"/>
                <w:lang w:val="en-US" w:eastAsia="ko-KR"/>
              </w:rPr>
              <w:tab/>
              <w:t>UL resources are allocated and number of padding bits is equal to or larger than the size of the Buffer Status Report MAC CE plus its subheader, in which case the BSR is referred below to as 'Padding BSR';</w:t>
            </w:r>
          </w:p>
          <w:p w14:paraId="5D5D92C7" w14:textId="77777777" w:rsidR="001F1FD6" w:rsidRDefault="001F1FD6">
            <w:pPr>
              <w:overflowPunct w:val="0"/>
              <w:autoSpaceDE w:val="0"/>
              <w:autoSpaceDN w:val="0"/>
              <w:adjustRightInd w:val="0"/>
              <w:spacing w:after="180"/>
              <w:ind w:left="568" w:hanging="284"/>
              <w:rPr>
                <w:rFonts w:eastAsia="Times New Roman"/>
                <w:i/>
                <w:sz w:val="18"/>
                <w:lang w:val="en-US" w:eastAsia="ko-KR"/>
              </w:rPr>
            </w:pPr>
            <w:r>
              <w:rPr>
                <w:rFonts w:eastAsia="Times New Roman"/>
                <w:i/>
                <w:sz w:val="18"/>
                <w:lang w:val="en-US" w:eastAsia="ko-KR"/>
              </w:rPr>
              <w:t>-</w:t>
            </w:r>
            <w:r>
              <w:rPr>
                <w:rFonts w:eastAsia="Times New Roman"/>
                <w:i/>
                <w:sz w:val="18"/>
                <w:lang w:val="en-US" w:eastAsia="ko-KR"/>
              </w:rPr>
              <w:tab/>
              <w:t>retxBSR-Timer expires, and at least one of the logical channels which belong to an LCG contains UL data, in which case the BSR is referred below to as 'Regular BSR';</w:t>
            </w:r>
          </w:p>
          <w:p w14:paraId="69D4C065" w14:textId="77777777" w:rsidR="001F1FD6" w:rsidRDefault="001F1FD6">
            <w:pPr>
              <w:overflowPunct w:val="0"/>
              <w:autoSpaceDE w:val="0"/>
              <w:autoSpaceDN w:val="0"/>
              <w:adjustRightInd w:val="0"/>
              <w:spacing w:after="180"/>
              <w:ind w:left="568" w:hanging="284"/>
              <w:rPr>
                <w:rFonts w:eastAsia="Times New Roman"/>
                <w:i/>
                <w:sz w:val="18"/>
                <w:lang w:val="en-US" w:eastAsia="ko-KR"/>
              </w:rPr>
            </w:pPr>
            <w:r>
              <w:rPr>
                <w:rFonts w:eastAsia="Times New Roman"/>
                <w:i/>
                <w:sz w:val="18"/>
                <w:lang w:val="en-US" w:eastAsia="ko-KR"/>
              </w:rPr>
              <w:t>-</w:t>
            </w:r>
            <w:r>
              <w:rPr>
                <w:rFonts w:eastAsia="Times New Roman"/>
                <w:i/>
                <w:sz w:val="18"/>
                <w:lang w:val="en-US" w:eastAsia="ko-KR"/>
              </w:rPr>
              <w:tab/>
              <w:t>periodicBSR-Timer expires, in which case the BSR is referred below to as 'Periodic BSR'.</w:t>
            </w:r>
          </w:p>
          <w:p w14:paraId="21E5D64F" w14:textId="77777777" w:rsidR="001F1FD6" w:rsidRDefault="001F1FD6">
            <w:pPr>
              <w:keepLines/>
              <w:overflowPunct w:val="0"/>
              <w:autoSpaceDE w:val="0"/>
              <w:autoSpaceDN w:val="0"/>
              <w:adjustRightInd w:val="0"/>
              <w:spacing w:after="180"/>
              <w:ind w:left="1135" w:hanging="851"/>
              <w:rPr>
                <w:rFonts w:eastAsia="Times New Roman"/>
                <w:noProof/>
                <w:lang w:val="en-US" w:eastAsia="ja-JP"/>
              </w:rPr>
            </w:pPr>
            <w:r>
              <w:rPr>
                <w:rFonts w:eastAsia="Times New Roman"/>
                <w:i/>
                <w:noProof/>
                <w:sz w:val="18"/>
                <w:lang w:val="en-US" w:eastAsia="zh-CN"/>
              </w:rPr>
              <w:t>NOTE 1:</w:t>
            </w:r>
            <w:r>
              <w:rPr>
                <w:rFonts w:eastAsia="Times New Roman"/>
                <w:i/>
                <w:noProof/>
                <w:sz w:val="18"/>
                <w:lang w:val="en-US" w:eastAsia="zh-CN"/>
              </w:rPr>
              <w:tab/>
              <w:t>When Regular BSR triggering events occur for multiple logical channels simultaneously, each logical channel triggers one separate Regular BSR.</w:t>
            </w:r>
          </w:p>
        </w:tc>
      </w:tr>
    </w:tbl>
    <w:bookmarkEnd w:id="2"/>
    <w:p w14:paraId="0F7C460C" w14:textId="0A9CE1D9" w:rsidR="001F1FD6" w:rsidRDefault="001F1FD6" w:rsidP="001F1FD6">
      <w:pPr>
        <w:spacing w:beforeLines="50" w:before="120"/>
        <w:rPr>
          <w:szCs w:val="24"/>
          <w:lang w:eastAsia="zh-CN"/>
        </w:rPr>
      </w:pPr>
      <w:r>
        <w:rPr>
          <w:szCs w:val="24"/>
          <w:lang w:eastAsia="zh-CN"/>
        </w:rPr>
        <w:t xml:space="preserve">Note that the PDB of UL AR traffic is larger than its periodicity, so when a new data burst arrives, the previous data burst may still exist in the LCH. As shown in Figure </w:t>
      </w:r>
      <w:r w:rsidR="001543C8">
        <w:rPr>
          <w:szCs w:val="24"/>
          <w:lang w:eastAsia="zh-CN"/>
        </w:rPr>
        <w:t>1</w:t>
      </w:r>
      <w:r>
        <w:rPr>
          <w:szCs w:val="24"/>
          <w:lang w:eastAsia="zh-CN"/>
        </w:rPr>
        <w:t>, when data burst 2 arrives, data burst 1 may still exist in the LCH. In this case, none of the trigger events listed above happens and there will be no BSR for data burst 2. The details are as follows:</w:t>
      </w:r>
    </w:p>
    <w:p w14:paraId="2D97F002" w14:textId="77777777" w:rsidR="001F1FD6" w:rsidRDefault="001F1FD6" w:rsidP="00224542">
      <w:pPr>
        <w:pStyle w:val="af1"/>
        <w:numPr>
          <w:ilvl w:val="0"/>
          <w:numId w:val="16"/>
        </w:numPr>
        <w:spacing w:beforeLines="50" w:before="120"/>
        <w:ind w:firstLineChars="0"/>
        <w:rPr>
          <w:szCs w:val="24"/>
          <w:lang w:eastAsia="zh-CN"/>
        </w:rPr>
      </w:pPr>
      <w:r>
        <w:rPr>
          <w:szCs w:val="24"/>
          <w:lang w:eastAsia="zh-CN"/>
        </w:rPr>
        <w:t>Regular BSR: since the previous data burst may still exist in the LCH, the Regular BSR will not be triggered.</w:t>
      </w:r>
    </w:p>
    <w:p w14:paraId="38DF58AA" w14:textId="77777777" w:rsidR="001F1FD6" w:rsidRDefault="001F1FD6" w:rsidP="00224542">
      <w:pPr>
        <w:pStyle w:val="af1"/>
        <w:numPr>
          <w:ilvl w:val="0"/>
          <w:numId w:val="16"/>
        </w:numPr>
        <w:spacing w:beforeLines="50" w:before="120"/>
        <w:ind w:firstLineChars="0"/>
        <w:rPr>
          <w:szCs w:val="24"/>
          <w:lang w:eastAsia="zh-CN"/>
        </w:rPr>
      </w:pPr>
      <w:r>
        <w:rPr>
          <w:szCs w:val="24"/>
          <w:lang w:eastAsia="zh-CN"/>
        </w:rPr>
        <w:t xml:space="preserve">Periodic BSR: as shown in Figure 2, even if the timer length of </w:t>
      </w:r>
      <w:r>
        <w:rPr>
          <w:i/>
          <w:szCs w:val="24"/>
          <w:lang w:eastAsia="zh-CN"/>
        </w:rPr>
        <w:t>periodicBSR-Timer</w:t>
      </w:r>
      <w:r>
        <w:rPr>
          <w:szCs w:val="24"/>
          <w:lang w:eastAsia="zh-CN"/>
        </w:rPr>
        <w:t xml:space="preserve"> can be set to the periodicity of XR traffic and assuming there is no jitter, Periodic BSR still does not work for data burst 2 since as long as there is a Padding BSR triggered between the two data bursts, the </w:t>
      </w:r>
      <w:r>
        <w:rPr>
          <w:i/>
          <w:szCs w:val="24"/>
          <w:lang w:eastAsia="zh-CN"/>
        </w:rPr>
        <w:t>periodicBSR-Timer</w:t>
      </w:r>
      <w:r>
        <w:rPr>
          <w:szCs w:val="24"/>
          <w:lang w:eastAsia="zh-CN"/>
        </w:rPr>
        <w:t xml:space="preserve"> will be restarted.</w:t>
      </w:r>
    </w:p>
    <w:p w14:paraId="6B5946B9" w14:textId="4D88AAA4" w:rsidR="001F1FD6" w:rsidRDefault="001F1FD6" w:rsidP="00224542">
      <w:pPr>
        <w:pStyle w:val="af1"/>
        <w:numPr>
          <w:ilvl w:val="0"/>
          <w:numId w:val="16"/>
        </w:numPr>
        <w:spacing w:beforeLines="50" w:before="120"/>
        <w:ind w:firstLineChars="0"/>
        <w:rPr>
          <w:szCs w:val="24"/>
          <w:lang w:eastAsia="zh-CN"/>
        </w:rPr>
      </w:pPr>
      <w:r>
        <w:rPr>
          <w:szCs w:val="24"/>
          <w:lang w:eastAsia="zh-CN"/>
        </w:rPr>
        <w:t>Padding BSR: since there is still data in the LCH, the Padding BSR may not be triggered.</w:t>
      </w:r>
    </w:p>
    <w:p w14:paraId="24532CCB" w14:textId="778DB213" w:rsidR="001F1FD6" w:rsidRPr="001F1FD6" w:rsidRDefault="001F1FD6" w:rsidP="00631FA0">
      <w:pPr>
        <w:pStyle w:val="af1"/>
        <w:spacing w:beforeLines="50" w:before="120"/>
        <w:ind w:left="420" w:firstLineChars="0" w:firstLine="0"/>
        <w:jc w:val="center"/>
        <w:rPr>
          <w:szCs w:val="24"/>
          <w:lang w:eastAsia="zh-CN"/>
        </w:rPr>
      </w:pPr>
      <w:r>
        <w:rPr>
          <w:noProof/>
          <w:lang w:val="en-US" w:eastAsia="zh-CN"/>
        </w:rPr>
        <w:drawing>
          <wp:inline distT="0" distB="0" distL="0" distR="0" wp14:anchorId="610F5595" wp14:editId="5CBDC725">
            <wp:extent cx="4229100" cy="1765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9100" cy="1765300"/>
                    </a:xfrm>
                    <a:prstGeom prst="rect">
                      <a:avLst/>
                    </a:prstGeom>
                    <a:noFill/>
                    <a:ln>
                      <a:noFill/>
                    </a:ln>
                  </pic:spPr>
                </pic:pic>
              </a:graphicData>
            </a:graphic>
          </wp:inline>
        </w:drawing>
      </w:r>
    </w:p>
    <w:p w14:paraId="25EA1E4C" w14:textId="3F910B30" w:rsidR="001F1FD6" w:rsidRPr="00E1365A" w:rsidRDefault="001F1FD6" w:rsidP="00C02566">
      <w:pPr>
        <w:spacing w:beforeLines="50" w:before="120"/>
        <w:jc w:val="center"/>
        <w:rPr>
          <w:b/>
          <w:szCs w:val="24"/>
          <w:lang w:eastAsia="zh-CN"/>
        </w:rPr>
      </w:pPr>
      <w:r w:rsidRPr="00E1365A">
        <w:rPr>
          <w:b/>
          <w:szCs w:val="24"/>
          <w:lang w:eastAsia="zh-CN"/>
        </w:rPr>
        <w:t xml:space="preserve">Figure </w:t>
      </w:r>
      <w:r w:rsidR="001543C8">
        <w:rPr>
          <w:b/>
          <w:szCs w:val="24"/>
          <w:lang w:eastAsia="zh-CN"/>
        </w:rPr>
        <w:t>1</w:t>
      </w:r>
      <w:r w:rsidRPr="00E1365A">
        <w:rPr>
          <w:b/>
          <w:szCs w:val="24"/>
          <w:lang w:eastAsia="zh-CN"/>
        </w:rPr>
        <w:t>: Exemplary BSR trigger events as per current specifications</w:t>
      </w:r>
    </w:p>
    <w:p w14:paraId="21990614" w14:textId="77777777" w:rsidR="001F1FD6" w:rsidRPr="001F1FD6" w:rsidRDefault="001F1FD6" w:rsidP="001F1FD6">
      <w:pPr>
        <w:spacing w:beforeLines="50" w:before="120"/>
        <w:rPr>
          <w:szCs w:val="24"/>
          <w:lang w:eastAsia="zh-CN"/>
        </w:rPr>
      </w:pPr>
      <w:r w:rsidRPr="001F1FD6">
        <w:rPr>
          <w:szCs w:val="24"/>
          <w:lang w:eastAsia="zh-CN"/>
        </w:rPr>
        <w:t>In order to let the network know the data volume of a data burst as soon as possible, it would be beneficial to allow BSR to be triggered whenever a new data burst arrives at the UE. Alternatively, when the uplink jitter is</w:t>
      </w:r>
      <w:r>
        <w:t xml:space="preserve"> </w:t>
      </w:r>
      <w:r w:rsidRPr="001F1FD6">
        <w:rPr>
          <w:szCs w:val="24"/>
          <w:lang w:eastAsia="zh-CN"/>
        </w:rPr>
        <w:t xml:space="preserve">negligible which </w:t>
      </w:r>
      <w:r w:rsidRPr="001F1FD6">
        <w:rPr>
          <w:iCs/>
        </w:rPr>
        <w:t>is</w:t>
      </w:r>
      <w:r w:rsidRPr="001F1FD6">
        <w:rPr>
          <w:szCs w:val="24"/>
          <w:lang w:eastAsia="zh-CN"/>
        </w:rPr>
        <w:t xml:space="preserve"> the case at least for some XR services, we can also consider to enhance the </w:t>
      </w:r>
      <w:r w:rsidRPr="001F1FD6">
        <w:rPr>
          <w:i/>
          <w:szCs w:val="24"/>
          <w:lang w:eastAsia="zh-CN"/>
        </w:rPr>
        <w:t>periodicBSR-Timer</w:t>
      </w:r>
      <w:r w:rsidRPr="001F1FD6">
        <w:rPr>
          <w:szCs w:val="24"/>
          <w:lang w:eastAsia="zh-CN"/>
        </w:rPr>
        <w:t xml:space="preserve">, for example, by avoiding </w:t>
      </w:r>
      <w:r w:rsidRPr="001F1FD6">
        <w:rPr>
          <w:i/>
          <w:szCs w:val="24"/>
          <w:lang w:eastAsia="zh-CN"/>
        </w:rPr>
        <w:t>periodicBSR-Timer</w:t>
      </w:r>
      <w:r w:rsidRPr="001F1FD6">
        <w:rPr>
          <w:szCs w:val="24"/>
          <w:lang w:eastAsia="zh-CN"/>
        </w:rPr>
        <w:t xml:space="preserve"> to be restarted by other transmitted BSRs. </w:t>
      </w:r>
    </w:p>
    <w:p w14:paraId="068AF726" w14:textId="50BFEDEF" w:rsidR="001F1FD6" w:rsidRPr="001F1FD6" w:rsidRDefault="001F1FD6" w:rsidP="001F1FD6">
      <w:pPr>
        <w:spacing w:beforeLines="50" w:before="120"/>
        <w:rPr>
          <w:szCs w:val="24"/>
          <w:lang w:eastAsia="zh-CN"/>
        </w:rPr>
      </w:pPr>
      <w:r w:rsidRPr="001F1FD6">
        <w:rPr>
          <w:szCs w:val="24"/>
          <w:lang w:eastAsia="zh-CN"/>
        </w:rPr>
        <w:t>In addition, considering that the UE may perform PDU set discarding for XR service,</w:t>
      </w:r>
      <w:r>
        <w:t xml:space="preserve"> </w:t>
      </w:r>
      <w:r w:rsidRPr="001F1FD6">
        <w:rPr>
          <w:szCs w:val="24"/>
          <w:lang w:eastAsia="zh-CN"/>
        </w:rPr>
        <w:t>for example, timer based PDU set discarding</w:t>
      </w:r>
      <w:r w:rsidR="0097005D">
        <w:rPr>
          <w:szCs w:val="24"/>
          <w:lang w:eastAsia="zh-CN"/>
        </w:rPr>
        <w:t xml:space="preserve"> or</w:t>
      </w:r>
      <w:r w:rsidRPr="001F1FD6">
        <w:rPr>
          <w:szCs w:val="24"/>
          <w:lang w:eastAsia="zh-CN"/>
        </w:rPr>
        <w:t xml:space="preserve"> </w:t>
      </w:r>
      <w:r w:rsidR="002C5517">
        <w:rPr>
          <w:szCs w:val="24"/>
          <w:lang w:eastAsia="zh-CN"/>
        </w:rPr>
        <w:t xml:space="preserve">PSI based </w:t>
      </w:r>
      <w:r w:rsidRPr="001F1FD6">
        <w:rPr>
          <w:szCs w:val="24"/>
          <w:lang w:eastAsia="zh-CN"/>
        </w:rPr>
        <w:t xml:space="preserve">PDU set discarding, if the network cannot perceive the change of data volume in </w:t>
      </w:r>
      <w:r w:rsidR="0097005D">
        <w:rPr>
          <w:szCs w:val="24"/>
          <w:lang w:eastAsia="zh-CN"/>
        </w:rPr>
        <w:t xml:space="preserve">the </w:t>
      </w:r>
      <w:r w:rsidRPr="001F1FD6">
        <w:rPr>
          <w:szCs w:val="24"/>
          <w:lang w:eastAsia="zh-CN"/>
        </w:rPr>
        <w:t xml:space="preserve">UE, the network may schedule excessive resources to the UE leading to a waste of resources. So, in order to let the network know the data volume in the UE in the case of PDU set discarding, we propose RAN2 to introduce the trigger of BSR when the data volume of discarded packets exceeds a </w:t>
      </w:r>
      <w:r w:rsidRPr="001F1FD6">
        <w:rPr>
          <w:iCs/>
        </w:rPr>
        <w:t>threshold</w:t>
      </w:r>
      <w:r w:rsidRPr="001F1FD6">
        <w:rPr>
          <w:szCs w:val="24"/>
          <w:lang w:eastAsia="zh-CN"/>
        </w:rPr>
        <w:t>.</w:t>
      </w:r>
      <w:r w:rsidR="002C5517">
        <w:rPr>
          <w:szCs w:val="24"/>
          <w:lang w:eastAsia="zh-CN"/>
        </w:rPr>
        <w:t xml:space="preserve"> </w:t>
      </w:r>
    </w:p>
    <w:p w14:paraId="4400C15F" w14:textId="463DFA96" w:rsidR="00F45540" w:rsidRPr="00F45540" w:rsidRDefault="00F45540" w:rsidP="00224542">
      <w:pPr>
        <w:pStyle w:val="Proposal"/>
        <w:numPr>
          <w:ilvl w:val="0"/>
          <w:numId w:val="10"/>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ED79DE">
        <w:rPr>
          <w:rFonts w:ascii="Times New Roman" w:hAnsi="Times New Roman" w:cs="Times New Roman"/>
          <w:iCs/>
          <w:sz w:val="20"/>
          <w:szCs w:val="20"/>
        </w:rPr>
        <w:t>BSR</w:t>
      </w:r>
      <w:r w:rsidRPr="00F45540">
        <w:rPr>
          <w:rFonts w:ascii="Times New Roman" w:hAnsi="Times New Roman" w:cs="Times New Roman"/>
          <w:iCs/>
          <w:sz w:val="20"/>
          <w:szCs w:val="20"/>
        </w:rPr>
        <w:t xml:space="preserve"> trigger can be enhanced in the following aspects:</w:t>
      </w:r>
    </w:p>
    <w:p w14:paraId="6C0744CF" w14:textId="1EA69D52" w:rsidR="00F45540" w:rsidRPr="00F45540" w:rsidRDefault="00F45540" w:rsidP="00224542">
      <w:pPr>
        <w:pStyle w:val="Proposal"/>
        <w:numPr>
          <w:ilvl w:val="0"/>
          <w:numId w:val="12"/>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F45540">
        <w:rPr>
          <w:rFonts w:ascii="Times New Roman" w:hAnsi="Times New Roman" w:cs="Times New Roman"/>
          <w:iCs/>
          <w:sz w:val="20"/>
          <w:szCs w:val="20"/>
        </w:rPr>
        <w:t xml:space="preserve">trigger BSR when a new data burst arrives (alternatively:  enhance the Periodic BSR by allowing the </w:t>
      </w:r>
      <w:r w:rsidRPr="001F1FD6">
        <w:rPr>
          <w:rFonts w:ascii="Times New Roman" w:hAnsi="Times New Roman" w:cs="Times New Roman"/>
          <w:i/>
          <w:iCs/>
          <w:sz w:val="20"/>
          <w:szCs w:val="20"/>
        </w:rPr>
        <w:t>periodicBSR-Timer</w:t>
      </w:r>
      <w:r w:rsidRPr="00F45540">
        <w:rPr>
          <w:rFonts w:ascii="Times New Roman" w:hAnsi="Times New Roman" w:cs="Times New Roman"/>
          <w:iCs/>
          <w:sz w:val="20"/>
          <w:szCs w:val="20"/>
        </w:rPr>
        <w:t xml:space="preserve"> not to be restarted by other transmitted BSRs);</w:t>
      </w:r>
    </w:p>
    <w:p w14:paraId="492EDF3E" w14:textId="3E72C3C0" w:rsidR="002C5517" w:rsidRPr="00F45540" w:rsidRDefault="00F45540" w:rsidP="00A6469C">
      <w:pPr>
        <w:pStyle w:val="Proposal"/>
        <w:numPr>
          <w:ilvl w:val="0"/>
          <w:numId w:val="12"/>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F45540">
        <w:rPr>
          <w:rFonts w:ascii="Times New Roman" w:hAnsi="Times New Roman" w:cs="Times New Roman"/>
          <w:iCs/>
          <w:sz w:val="20"/>
          <w:szCs w:val="20"/>
        </w:rPr>
        <w:t>trigger BSR when the data volume of discarded packets exceeds a threshold</w:t>
      </w:r>
      <w:r w:rsidR="002C5517">
        <w:rPr>
          <w:rFonts w:ascii="Times New Roman" w:hAnsi="Times New Roman" w:cs="Times New Roman"/>
          <w:iCs/>
          <w:sz w:val="20"/>
          <w:szCs w:val="20"/>
        </w:rPr>
        <w:t>.</w:t>
      </w:r>
    </w:p>
    <w:p w14:paraId="28AE79E3" w14:textId="2C9E09F3" w:rsidR="00B807CE" w:rsidRPr="003E42FB" w:rsidRDefault="00105C67" w:rsidP="003E42FB">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2.4 </w:t>
      </w:r>
      <w:r w:rsidR="009D6787" w:rsidRPr="003E42FB">
        <w:rPr>
          <w:rFonts w:ascii="Arial" w:eastAsiaTheme="minorEastAsia" w:hAnsi="Arial" w:cs="Arial" w:hint="eastAsia"/>
          <w:sz w:val="32"/>
          <w:szCs w:val="32"/>
          <w:lang w:eastAsia="zh-CN"/>
        </w:rPr>
        <w:t>BS</w:t>
      </w:r>
      <w:r w:rsidR="00275CAD">
        <w:rPr>
          <w:rFonts w:ascii="Arial" w:eastAsiaTheme="minorEastAsia" w:hAnsi="Arial" w:cs="Arial"/>
          <w:sz w:val="32"/>
          <w:szCs w:val="32"/>
          <w:lang w:eastAsia="zh-CN"/>
        </w:rPr>
        <w:t>R</w:t>
      </w:r>
      <w:r w:rsidR="009D6787" w:rsidRPr="003E42FB">
        <w:rPr>
          <w:rFonts w:ascii="Arial" w:eastAsiaTheme="minorEastAsia" w:hAnsi="Arial" w:cs="Arial"/>
          <w:sz w:val="32"/>
          <w:szCs w:val="32"/>
          <w:lang w:eastAsia="zh-CN"/>
        </w:rPr>
        <w:t xml:space="preserve"> </w:t>
      </w:r>
      <w:r w:rsidR="009D6787" w:rsidRPr="003E42FB">
        <w:rPr>
          <w:rFonts w:ascii="Arial" w:eastAsiaTheme="minorEastAsia" w:hAnsi="Arial" w:cs="Arial" w:hint="eastAsia"/>
          <w:sz w:val="32"/>
          <w:szCs w:val="32"/>
          <w:lang w:eastAsia="zh-CN"/>
        </w:rPr>
        <w:t>table</w:t>
      </w:r>
      <w:r w:rsidR="00275CAD">
        <w:rPr>
          <w:rFonts w:ascii="Arial" w:eastAsiaTheme="minorEastAsia" w:hAnsi="Arial" w:cs="Arial"/>
          <w:sz w:val="32"/>
          <w:szCs w:val="32"/>
          <w:lang w:eastAsia="zh-CN"/>
        </w:rPr>
        <w:t xml:space="preserve"> selection and </w:t>
      </w:r>
      <w:r w:rsidR="00303F85">
        <w:rPr>
          <w:rFonts w:ascii="Arial" w:eastAsiaTheme="minorEastAsia" w:hAnsi="Arial" w:cs="Arial"/>
          <w:sz w:val="32"/>
          <w:szCs w:val="32"/>
          <w:lang w:eastAsia="zh-CN"/>
        </w:rPr>
        <w:t>reporting</w:t>
      </w:r>
    </w:p>
    <w:p w14:paraId="1882F426" w14:textId="64CB018B" w:rsidR="00275CAD" w:rsidRDefault="00275CAD" w:rsidP="00275CAD">
      <w:pPr>
        <w:spacing w:beforeLines="50" w:before="120"/>
        <w:rPr>
          <w:szCs w:val="24"/>
          <w:lang w:eastAsia="zh-CN"/>
        </w:rPr>
      </w:pPr>
      <w:r>
        <w:rPr>
          <w:szCs w:val="24"/>
          <w:lang w:eastAsia="zh-CN"/>
        </w:rPr>
        <w:t>During</w:t>
      </w:r>
      <w:r w:rsidRPr="00591E70">
        <w:rPr>
          <w:szCs w:val="24"/>
          <w:lang w:eastAsia="zh-CN"/>
        </w:rPr>
        <w:t xml:space="preserve"> the RAN2#121 and RAN2#122 meetings, the following agreement</w:t>
      </w:r>
      <w:r w:rsidR="00205B6F">
        <w:rPr>
          <w:szCs w:val="24"/>
          <w:lang w:eastAsia="zh-CN"/>
        </w:rPr>
        <w:t>s</w:t>
      </w:r>
      <w:r w:rsidRPr="00591E70">
        <w:rPr>
          <w:szCs w:val="24"/>
          <w:lang w:eastAsia="zh-CN"/>
        </w:rPr>
        <w:t xml:space="preserve"> w</w:t>
      </w:r>
      <w:r>
        <w:rPr>
          <w:szCs w:val="24"/>
          <w:lang w:eastAsia="zh-CN"/>
        </w:rPr>
        <w:t>ere made</w:t>
      </w:r>
      <w:r w:rsidRPr="00591E70">
        <w:rPr>
          <w:szCs w:val="24"/>
          <w:lang w:eastAsia="zh-CN"/>
        </w:rPr>
        <w:t xml:space="preserve"> on </w:t>
      </w:r>
      <w:r w:rsidR="00205B6F">
        <w:rPr>
          <w:szCs w:val="24"/>
          <w:lang w:eastAsia="zh-CN"/>
        </w:rPr>
        <w:t xml:space="preserve">the </w:t>
      </w:r>
      <w:r w:rsidRPr="00591E70">
        <w:rPr>
          <w:szCs w:val="24"/>
          <w:lang w:eastAsia="zh-CN"/>
        </w:rPr>
        <w:t>design of the BS table:</w:t>
      </w:r>
    </w:p>
    <w:tbl>
      <w:tblPr>
        <w:tblStyle w:val="af"/>
        <w:tblW w:w="0" w:type="auto"/>
        <w:tblLook w:val="04A0" w:firstRow="1" w:lastRow="0" w:firstColumn="1" w:lastColumn="0" w:noHBand="0" w:noVBand="1"/>
      </w:tblPr>
      <w:tblGrid>
        <w:gridCol w:w="9631"/>
      </w:tblGrid>
      <w:tr w:rsidR="00275CAD" w14:paraId="19685922" w14:textId="77777777" w:rsidTr="00D24885">
        <w:tc>
          <w:tcPr>
            <w:tcW w:w="9631" w:type="dxa"/>
          </w:tcPr>
          <w:p w14:paraId="72DD151E" w14:textId="77777777" w:rsidR="00275CAD" w:rsidRPr="00080C53" w:rsidRDefault="00275CAD" w:rsidP="00D24885">
            <w:pPr>
              <w:pStyle w:val="Agreement"/>
              <w:ind w:leftChars="299" w:left="598"/>
              <w:rPr>
                <w:rFonts w:ascii="Times New Roman" w:eastAsia="宋体" w:hAnsi="Times New Roman"/>
                <w:b w:val="0"/>
                <w:i/>
                <w:lang w:eastAsia="zh-CN"/>
              </w:rPr>
            </w:pPr>
            <w:r w:rsidRPr="00080C53">
              <w:rPr>
                <w:rFonts w:ascii="Times New Roman" w:eastAsia="宋体" w:hAnsi="Times New Roman"/>
                <w:b w:val="0"/>
                <w:i/>
                <w:lang w:eastAsia="zh-CN"/>
              </w:rPr>
              <w:t>RAN2#121bis:</w:t>
            </w:r>
          </w:p>
          <w:p w14:paraId="26800C65" w14:textId="27267F69" w:rsidR="00275CAD" w:rsidRPr="009B50E8" w:rsidRDefault="00275CAD" w:rsidP="00D24885">
            <w:pPr>
              <w:pStyle w:val="Agreement"/>
              <w:numPr>
                <w:ilvl w:val="0"/>
                <w:numId w:val="17"/>
              </w:numPr>
              <w:ind w:leftChars="119" w:left="598"/>
            </w:pPr>
            <w:r w:rsidRPr="00080C53">
              <w:rPr>
                <w:rFonts w:ascii="Times New Roman" w:hAnsi="Times New Roman"/>
                <w:b w:val="0"/>
                <w:i/>
              </w:rPr>
              <w:t>3.Design/configuration for new BSR table(s) should include support for narrower ranges (i.e. finer granularity) than the legacy. Details can be discussed after an agreement on how UE obtains new BSR table(s) (e.g. pre-definition</w:t>
            </w:r>
            <w:r w:rsidR="00080C53">
              <w:rPr>
                <w:rFonts w:ascii="Times New Roman" w:hAnsi="Times New Roman"/>
                <w:b w:val="0"/>
                <w:i/>
              </w:rPr>
              <w:t xml:space="preserve"> vs RRC configuration) is made.</w:t>
            </w:r>
          </w:p>
        </w:tc>
      </w:tr>
    </w:tbl>
    <w:p w14:paraId="53302A0B" w14:textId="77777777" w:rsidR="00275CAD" w:rsidRDefault="00275CAD" w:rsidP="00275CAD">
      <w:pPr>
        <w:spacing w:after="0"/>
        <w:rPr>
          <w:szCs w:val="24"/>
          <w:lang w:eastAsia="zh-CN"/>
        </w:rPr>
      </w:pPr>
    </w:p>
    <w:tbl>
      <w:tblPr>
        <w:tblStyle w:val="af"/>
        <w:tblW w:w="0" w:type="auto"/>
        <w:tblLook w:val="04A0" w:firstRow="1" w:lastRow="0" w:firstColumn="1" w:lastColumn="0" w:noHBand="0" w:noVBand="1"/>
      </w:tblPr>
      <w:tblGrid>
        <w:gridCol w:w="9631"/>
      </w:tblGrid>
      <w:tr w:rsidR="00275CAD" w14:paraId="242A08AF" w14:textId="77777777" w:rsidTr="00D24885">
        <w:tc>
          <w:tcPr>
            <w:tcW w:w="9631" w:type="dxa"/>
          </w:tcPr>
          <w:p w14:paraId="79C9C6C7" w14:textId="77777777" w:rsidR="00275CAD" w:rsidRPr="00080C53" w:rsidRDefault="00275CAD" w:rsidP="00D24885">
            <w:pPr>
              <w:pStyle w:val="Agreement"/>
              <w:ind w:leftChars="343" w:left="686"/>
              <w:rPr>
                <w:rFonts w:ascii="Times New Roman" w:hAnsi="Times New Roman"/>
                <w:b w:val="0"/>
                <w:i/>
              </w:rPr>
            </w:pPr>
            <w:r w:rsidRPr="00080C53">
              <w:rPr>
                <w:rFonts w:ascii="Times New Roman" w:eastAsia="宋体" w:hAnsi="Times New Roman"/>
                <w:b w:val="0"/>
                <w:i/>
                <w:lang w:eastAsia="zh-CN"/>
              </w:rPr>
              <w:t>RAN2#122:</w:t>
            </w:r>
          </w:p>
          <w:p w14:paraId="4CDBB7E1" w14:textId="77777777" w:rsidR="00275CAD" w:rsidRPr="00F50E46" w:rsidRDefault="00275CAD" w:rsidP="00D24885">
            <w:pPr>
              <w:pStyle w:val="Agreement"/>
              <w:numPr>
                <w:ilvl w:val="0"/>
                <w:numId w:val="17"/>
              </w:numPr>
              <w:ind w:leftChars="163" w:left="686"/>
            </w:pPr>
            <w:r w:rsidRPr="00080C53">
              <w:rPr>
                <w:rFonts w:ascii="Times New Roman" w:hAnsi="Times New Roman"/>
                <w:b w:val="0"/>
                <w:i/>
              </w:rPr>
              <w:t>Support one static BSR table with 8 bits BS field for Rel-18 XR (for all cases).</w:t>
            </w:r>
          </w:p>
        </w:tc>
      </w:tr>
    </w:tbl>
    <w:p w14:paraId="7B9BE229" w14:textId="5E262B82" w:rsidR="00275CAD" w:rsidRDefault="00275CAD" w:rsidP="00275CAD">
      <w:pPr>
        <w:spacing w:beforeLines="50" w:before="120"/>
        <w:rPr>
          <w:bCs/>
          <w:iCs/>
          <w:lang w:eastAsia="zh-CN"/>
        </w:rPr>
      </w:pPr>
      <w:r>
        <w:rPr>
          <w:lang w:eastAsia="zh-CN"/>
        </w:rPr>
        <w:t>A</w:t>
      </w:r>
      <w:r w:rsidRPr="008C3D91">
        <w:rPr>
          <w:lang w:eastAsia="zh-CN"/>
        </w:rPr>
        <w:t xml:space="preserve"> new </w:t>
      </w:r>
      <w:r>
        <w:rPr>
          <w:lang w:eastAsia="zh-CN"/>
        </w:rPr>
        <w:t>static BS table with 8 bi</w:t>
      </w:r>
      <w:r w:rsidR="00455E5E">
        <w:rPr>
          <w:lang w:eastAsia="zh-CN"/>
        </w:rPr>
        <w:t>t</w:t>
      </w:r>
      <w:r>
        <w:rPr>
          <w:lang w:eastAsia="zh-CN"/>
        </w:rPr>
        <w:t>s BS field is supported for XR</w:t>
      </w:r>
      <w:r w:rsidR="003358CF">
        <w:rPr>
          <w:lang w:eastAsia="zh-CN"/>
        </w:rPr>
        <w:t xml:space="preserve"> which is assumed to cover narrower data volume range compared to legacy BSR table</w:t>
      </w:r>
      <w:r>
        <w:rPr>
          <w:lang w:eastAsia="zh-CN"/>
        </w:rPr>
        <w:t xml:space="preserve">. In addition, </w:t>
      </w:r>
      <w:r w:rsidR="00B336B8">
        <w:rPr>
          <w:lang w:eastAsia="zh-CN"/>
        </w:rPr>
        <w:t xml:space="preserve">since </w:t>
      </w:r>
      <w:r>
        <w:rPr>
          <w:bCs/>
          <w:iCs/>
          <w:lang w:eastAsia="zh-CN"/>
        </w:rPr>
        <w:t xml:space="preserve">the main goal of </w:t>
      </w:r>
      <w:r w:rsidR="00397557">
        <w:rPr>
          <w:bCs/>
          <w:iCs/>
          <w:lang w:eastAsia="zh-CN"/>
        </w:rPr>
        <w:t xml:space="preserve">the </w:t>
      </w:r>
      <w:r>
        <w:rPr>
          <w:bCs/>
          <w:iCs/>
          <w:lang w:eastAsia="zh-CN"/>
        </w:rPr>
        <w:t xml:space="preserve">new BS table is to reduce the quantization error, it is reasonable that </w:t>
      </w:r>
      <w:r w:rsidR="00397557">
        <w:rPr>
          <w:bCs/>
          <w:iCs/>
          <w:lang w:eastAsia="zh-CN"/>
        </w:rPr>
        <w:t>it</w:t>
      </w:r>
      <w:r>
        <w:rPr>
          <w:bCs/>
          <w:iCs/>
          <w:lang w:eastAsia="zh-CN"/>
        </w:rPr>
        <w:t xml:space="preserve"> cover</w:t>
      </w:r>
      <w:r w:rsidR="00397557">
        <w:rPr>
          <w:bCs/>
          <w:iCs/>
          <w:lang w:eastAsia="zh-CN"/>
        </w:rPr>
        <w:t>s</w:t>
      </w:r>
      <w:r>
        <w:rPr>
          <w:bCs/>
          <w:iCs/>
          <w:lang w:eastAsia="zh-CN"/>
        </w:rPr>
        <w:t xml:space="preserve"> the BS range for which the legacy BS table cannot provide sufficiently fine granularity</w:t>
      </w:r>
      <w:r w:rsidR="00397557">
        <w:rPr>
          <w:bCs/>
          <w:iCs/>
          <w:lang w:eastAsia="zh-CN"/>
        </w:rPr>
        <w:t>, i.e.</w:t>
      </w:r>
      <w:r>
        <w:rPr>
          <w:bCs/>
          <w:iCs/>
          <w:lang w:eastAsia="zh-CN"/>
        </w:rPr>
        <w:t xml:space="preserve"> a range of higher BS values. </w:t>
      </w:r>
      <w:r w:rsidR="00397557">
        <w:rPr>
          <w:bCs/>
          <w:iCs/>
          <w:lang w:eastAsia="zh-CN"/>
        </w:rPr>
        <w:t>It may happen that the buffer size the UE intends to report does not fall into the range of the new BSR table. On this case, we believe the UE shall fall back</w:t>
      </w:r>
      <w:r w:rsidR="00B5574F">
        <w:rPr>
          <w:bCs/>
          <w:iCs/>
          <w:lang w:eastAsia="zh-CN"/>
        </w:rPr>
        <w:t xml:space="preserve"> to</w:t>
      </w:r>
      <w:r w:rsidR="00397557">
        <w:rPr>
          <w:bCs/>
          <w:iCs/>
          <w:lang w:eastAsia="zh-CN"/>
        </w:rPr>
        <w:t xml:space="preserve"> the legacy BSR table. </w:t>
      </w:r>
    </w:p>
    <w:p w14:paraId="26402EC4" w14:textId="77777777" w:rsidR="00275CAD" w:rsidRPr="00DE6BB5" w:rsidRDefault="00275CAD" w:rsidP="00275CAD">
      <w:pPr>
        <w:pStyle w:val="Proposal"/>
        <w:numPr>
          <w:ilvl w:val="0"/>
          <w:numId w:val="10"/>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DE6BB5">
        <w:rPr>
          <w:rFonts w:ascii="Times New Roman" w:hAnsi="Times New Roman" w:cs="Times New Roman"/>
          <w:iCs/>
          <w:sz w:val="20"/>
          <w:szCs w:val="20"/>
        </w:rPr>
        <w:t xml:space="preserve">The UE uses the new defined BS table if the buffered data volume is within the range of the new table, otherwise the legacy table is used for BSR. </w:t>
      </w:r>
    </w:p>
    <w:p w14:paraId="7260B504" w14:textId="3A67039C" w:rsidR="00192A92" w:rsidRPr="00477F2E" w:rsidRDefault="00F41C23" w:rsidP="00916CCA">
      <w:pPr>
        <w:spacing w:beforeLines="50" w:before="120"/>
        <w:rPr>
          <w:iCs/>
        </w:rPr>
      </w:pPr>
      <w:r>
        <w:rPr>
          <w:rFonts w:hint="eastAsia"/>
          <w:iCs/>
          <w:lang w:eastAsia="zh-CN"/>
        </w:rPr>
        <w:t>RAN</w:t>
      </w:r>
      <w:r>
        <w:rPr>
          <w:iCs/>
          <w:lang w:eastAsia="zh-CN"/>
        </w:rPr>
        <w:t xml:space="preserve">2 </w:t>
      </w:r>
      <w:r w:rsidR="00E55F1C">
        <w:rPr>
          <w:iCs/>
          <w:lang w:eastAsia="zh-CN"/>
        </w:rPr>
        <w:t xml:space="preserve">decided </w:t>
      </w:r>
      <w:r>
        <w:t xml:space="preserve">to introduce </w:t>
      </w:r>
      <w:r w:rsidRPr="00F738C4">
        <w:t>one static BSR table for Rel-18 XR</w:t>
      </w:r>
      <w:r w:rsidR="005930BE">
        <w:t xml:space="preserve"> as it was shown properly designed BSR table can reduce the quantization error of BSR to a low number for the </w:t>
      </w:r>
      <w:r w:rsidR="006E6798">
        <w:t xml:space="preserve">XR </w:t>
      </w:r>
      <w:r w:rsidR="005930BE">
        <w:t>traffic</w:t>
      </w:r>
      <w:r w:rsidR="0082080E">
        <w:rPr>
          <w:iCs/>
        </w:rPr>
        <w:t xml:space="preserve">. </w:t>
      </w:r>
      <w:r w:rsidR="00E05B0C">
        <w:rPr>
          <w:iCs/>
        </w:rPr>
        <w:t xml:space="preserve">On the other hand, it was argued by some companies that additional flexibility is needed in case new services emerge which will not fit the defined BSR table. </w:t>
      </w:r>
      <w:r w:rsidR="00D40934">
        <w:rPr>
          <w:iCs/>
        </w:rPr>
        <w:t xml:space="preserve">We do not find such scenario likely to happen as already due to range limitation of the new table, the quantization error is reduced and it will be true also for future services. The problem may happen mainly in case the UE switches to the legacy table where the quantization error is higher. However, we expect the data volumes reported by the UE to be rather in higher ranges, especially for the emerging XR services where </w:t>
      </w:r>
      <w:r w:rsidR="00932CAE">
        <w:rPr>
          <w:iCs/>
        </w:rPr>
        <w:t xml:space="preserve">the required </w:t>
      </w:r>
      <w:r w:rsidR="00D40934">
        <w:rPr>
          <w:iCs/>
        </w:rPr>
        <w:t xml:space="preserve">bitrates are likely to increase. </w:t>
      </w:r>
    </w:p>
    <w:p w14:paraId="1A8E5DA1" w14:textId="6E392ECB" w:rsidR="009D6787" w:rsidRDefault="00214FFB" w:rsidP="00214FFB">
      <w:pPr>
        <w:pStyle w:val="Proposal"/>
        <w:numPr>
          <w:ilvl w:val="0"/>
          <w:numId w:val="11"/>
        </w:numPr>
        <w:tabs>
          <w:tab w:val="clear" w:pos="360"/>
          <w:tab w:val="clear" w:pos="1304"/>
          <w:tab w:val="clear" w:pos="1701"/>
        </w:tabs>
        <w:overflowPunct w:val="0"/>
        <w:autoSpaceDE w:val="0"/>
        <w:autoSpaceDN w:val="0"/>
        <w:adjustRightInd w:val="0"/>
        <w:spacing w:beforeLines="50" w:before="120"/>
        <w:ind w:left="1418" w:hanging="1418"/>
        <w:textAlignment w:val="baseline"/>
        <w:rPr>
          <w:rFonts w:ascii="Times New Roman" w:hAnsi="Times New Roman" w:cs="Times New Roman"/>
          <w:iCs/>
          <w:sz w:val="20"/>
          <w:szCs w:val="20"/>
        </w:rPr>
      </w:pPr>
      <w:r>
        <w:rPr>
          <w:rFonts w:ascii="Times New Roman" w:eastAsia="Calibri" w:hAnsi="Times New Roman" w:cs="Times New Roman"/>
          <w:sz w:val="20"/>
          <w:szCs w:val="20"/>
          <w:lang w:val="en-GB"/>
        </w:rPr>
        <w:t>Considering the new BSR table covers higher ranges of buffer status with a finer granularity, it is likely to fit future XR services as well</w:t>
      </w:r>
      <w:r w:rsidR="009D6787" w:rsidRPr="00A70586">
        <w:rPr>
          <w:rFonts w:ascii="Times New Roman" w:hAnsi="Times New Roman" w:cs="Times New Roman"/>
          <w:iCs/>
          <w:sz w:val="20"/>
          <w:szCs w:val="20"/>
        </w:rPr>
        <w:t xml:space="preserve">. </w:t>
      </w:r>
    </w:p>
    <w:p w14:paraId="6DA0AA16" w14:textId="24A15401" w:rsidR="00595F0C" w:rsidRDefault="005C6632" w:rsidP="00C02566">
      <w:pPr>
        <w:tabs>
          <w:tab w:val="left" w:pos="360"/>
          <w:tab w:val="left" w:pos="1134"/>
          <w:tab w:val="left" w:pos="1701"/>
        </w:tabs>
        <w:overflowPunct w:val="0"/>
        <w:autoSpaceDE w:val="0"/>
        <w:autoSpaceDN w:val="0"/>
        <w:adjustRightInd w:val="0"/>
        <w:spacing w:beforeLines="50" w:before="120"/>
        <w:jc w:val="both"/>
        <w:textAlignment w:val="baseline"/>
        <w:rPr>
          <w:szCs w:val="24"/>
          <w:lang w:eastAsia="zh-CN"/>
        </w:rPr>
      </w:pPr>
      <w:r>
        <w:rPr>
          <w:iCs/>
        </w:rPr>
        <w:t>If t</w:t>
      </w:r>
      <w:r w:rsidR="0023032E">
        <w:rPr>
          <w:iCs/>
        </w:rPr>
        <w:t>he quantization error is believed to be still too high for some scenarios</w:t>
      </w:r>
      <w:r w:rsidR="00673188" w:rsidRPr="00673188">
        <w:rPr>
          <w:iCs/>
        </w:rPr>
        <w:t xml:space="preserve">, </w:t>
      </w:r>
      <w:r w:rsidR="00673188">
        <w:rPr>
          <w:bCs/>
          <w:iCs/>
          <w:lang w:val="en-US" w:eastAsia="zh-CN"/>
        </w:rPr>
        <w:t xml:space="preserve">we think the best approach is to allow the BSR value to be indicated with two indexes. </w:t>
      </w:r>
      <w:r w:rsidR="00593D97">
        <w:rPr>
          <w:bCs/>
          <w:iCs/>
          <w:lang w:val="en-US" w:eastAsia="zh-CN"/>
        </w:rPr>
        <w:t xml:space="preserve">In this approach, </w:t>
      </w:r>
      <w:r w:rsidR="007B0A1C">
        <w:rPr>
          <w:bCs/>
          <w:iCs/>
          <w:lang w:val="en-US" w:eastAsia="zh-CN"/>
        </w:rPr>
        <w:t xml:space="preserve">the first index refers to a </w:t>
      </w:r>
      <w:r w:rsidR="00AF4079" w:rsidRPr="00AF4079">
        <w:rPr>
          <w:bCs/>
          <w:iCs/>
          <w:lang w:val="en-US" w:eastAsia="zh-CN"/>
        </w:rPr>
        <w:t xml:space="preserve">legacy or new BSR table selected </w:t>
      </w:r>
      <w:r w:rsidR="00AF4079">
        <w:rPr>
          <w:bCs/>
          <w:iCs/>
          <w:lang w:val="en-US" w:eastAsia="zh-CN"/>
        </w:rPr>
        <w:t xml:space="preserve">by the UE </w:t>
      </w:r>
      <w:r w:rsidR="00AF4079" w:rsidRPr="00AF4079">
        <w:rPr>
          <w:bCs/>
          <w:iCs/>
          <w:lang w:val="en-US" w:eastAsia="zh-CN"/>
        </w:rPr>
        <w:t>based on the data</w:t>
      </w:r>
      <w:r w:rsidR="00AF4079">
        <w:rPr>
          <w:bCs/>
          <w:iCs/>
          <w:lang w:val="en-US" w:eastAsia="zh-CN"/>
        </w:rPr>
        <w:t xml:space="preserve"> volume</w:t>
      </w:r>
      <w:r w:rsidR="00AF4079" w:rsidRPr="00AF4079">
        <w:rPr>
          <w:bCs/>
          <w:iCs/>
          <w:lang w:val="en-US" w:eastAsia="zh-CN"/>
        </w:rPr>
        <w:t xml:space="preserve"> (</w:t>
      </w:r>
      <w:r w:rsidR="00AF4079">
        <w:rPr>
          <w:bCs/>
          <w:iCs/>
          <w:lang w:val="en-US" w:eastAsia="zh-CN"/>
        </w:rPr>
        <w:t xml:space="preserve">as in </w:t>
      </w:r>
      <w:r w:rsidR="00AF4079" w:rsidRPr="00AF4079">
        <w:rPr>
          <w:bCs/>
          <w:iCs/>
          <w:lang w:val="en-US" w:eastAsia="zh-CN"/>
        </w:rPr>
        <w:t>pro</w:t>
      </w:r>
      <w:r w:rsidR="00AF4079" w:rsidRPr="00C02566">
        <w:rPr>
          <w:bCs/>
          <w:iCs/>
          <w:lang w:val="en-US" w:eastAsia="zh-CN"/>
        </w:rPr>
        <w:t xml:space="preserve">posal 5) to indicate a rough buffer size, while the </w:t>
      </w:r>
      <w:r w:rsidR="00AF4079" w:rsidRPr="00C02566">
        <w:rPr>
          <w:szCs w:val="24"/>
          <w:lang w:eastAsia="zh-CN"/>
        </w:rPr>
        <w:t>second index indicates more precise buffer size.</w:t>
      </w:r>
      <w:r w:rsidR="00C02566" w:rsidRPr="00C02566">
        <w:rPr>
          <w:szCs w:val="24"/>
          <w:lang w:eastAsia="zh-CN"/>
        </w:rPr>
        <w:t xml:space="preserve"> The BS values indicated by the 2nd-level index can be easily derived according to the bit width of the additional index by dividing the original BS range into several small ranges evenly, hence the BS values indicated by the 2nd-level index do not have to be hardcoded in the specifications. </w:t>
      </w:r>
    </w:p>
    <w:p w14:paraId="2537F54B" w14:textId="1D0242FA" w:rsidR="00C02566" w:rsidRDefault="00174B00" w:rsidP="00C02566">
      <w:pPr>
        <w:tabs>
          <w:tab w:val="left" w:pos="360"/>
          <w:tab w:val="left" w:pos="1134"/>
          <w:tab w:val="left" w:pos="1701"/>
        </w:tabs>
        <w:overflowPunct w:val="0"/>
        <w:autoSpaceDE w:val="0"/>
        <w:autoSpaceDN w:val="0"/>
        <w:adjustRightInd w:val="0"/>
        <w:spacing w:beforeLines="50" w:before="120"/>
        <w:jc w:val="both"/>
        <w:textAlignment w:val="baseline"/>
        <w:rPr>
          <w:szCs w:val="24"/>
          <w:lang w:eastAsia="zh-CN"/>
        </w:rPr>
      </w:pPr>
      <w:r>
        <w:rPr>
          <w:szCs w:val="24"/>
          <w:lang w:eastAsia="zh-CN"/>
        </w:rPr>
        <w:t xml:space="preserve">The example </w:t>
      </w:r>
      <w:r w:rsidR="0023032E">
        <w:rPr>
          <w:szCs w:val="24"/>
          <w:lang w:eastAsia="zh-CN"/>
        </w:rPr>
        <w:t xml:space="preserve">is </w:t>
      </w:r>
      <w:r>
        <w:rPr>
          <w:szCs w:val="24"/>
          <w:lang w:eastAsia="zh-CN"/>
        </w:rPr>
        <w:t xml:space="preserve">shown in Figure </w:t>
      </w:r>
      <w:r w:rsidR="006E6798">
        <w:rPr>
          <w:szCs w:val="24"/>
          <w:lang w:eastAsia="zh-CN"/>
        </w:rPr>
        <w:t>2</w:t>
      </w:r>
      <w:r w:rsidR="0023032E">
        <w:rPr>
          <w:szCs w:val="24"/>
          <w:lang w:eastAsia="zh-CN"/>
        </w:rPr>
        <w:t xml:space="preserve"> with the assumption that the length of the additional index is </w:t>
      </w:r>
      <w:r w:rsidR="009822B0">
        <w:rPr>
          <w:szCs w:val="24"/>
          <w:lang w:eastAsia="zh-CN"/>
        </w:rPr>
        <w:t>2</w:t>
      </w:r>
      <w:r w:rsidR="0023032E">
        <w:rPr>
          <w:szCs w:val="24"/>
          <w:lang w:eastAsia="zh-CN"/>
        </w:rPr>
        <w:t xml:space="preserve"> bits.</w:t>
      </w:r>
      <w:r w:rsidR="00C02566" w:rsidRPr="00C02566">
        <w:rPr>
          <w:szCs w:val="24"/>
          <w:lang w:eastAsia="zh-CN"/>
        </w:rPr>
        <w:t xml:space="preserve"> </w:t>
      </w:r>
      <w:r w:rsidR="0023032E">
        <w:rPr>
          <w:szCs w:val="24"/>
          <w:lang w:eastAsia="zh-CN"/>
        </w:rPr>
        <w:t>I</w:t>
      </w:r>
      <w:r w:rsidR="0023032E" w:rsidRPr="00C02566">
        <w:rPr>
          <w:szCs w:val="24"/>
          <w:lang w:eastAsia="zh-CN"/>
        </w:rPr>
        <w:t xml:space="preserve">f </w:t>
      </w:r>
      <w:r w:rsidR="00C02566" w:rsidRPr="00C02566">
        <w:rPr>
          <w:szCs w:val="24"/>
          <w:lang w:eastAsia="zh-CN"/>
        </w:rPr>
        <w:t xml:space="preserve">the buffer size is 2000000 bits and the UE selects the legacy BS table, then the UE will use the index 195 of Table 6.1.3.1-2 firstly, which indicates the BS value is between 1989774 and 2118933. Furthermore, the UE uses an additional index 0 of the second index, which indicates the BS value is between 1989774 and 2022064. From these two indexes, network can get a more accurate buffer size information and alleviate the quantisation error. </w:t>
      </w:r>
    </w:p>
    <w:p w14:paraId="2DACB0FA" w14:textId="2CCDB1B9" w:rsidR="00C02566" w:rsidRDefault="00C02566" w:rsidP="00C02566">
      <w:pPr>
        <w:tabs>
          <w:tab w:val="left" w:pos="360"/>
          <w:tab w:val="left" w:pos="1134"/>
          <w:tab w:val="left" w:pos="1701"/>
        </w:tabs>
        <w:overflowPunct w:val="0"/>
        <w:autoSpaceDE w:val="0"/>
        <w:autoSpaceDN w:val="0"/>
        <w:adjustRightInd w:val="0"/>
        <w:spacing w:beforeLines="50" w:before="120"/>
        <w:jc w:val="center"/>
        <w:textAlignment w:val="baseline"/>
        <w:rPr>
          <w:szCs w:val="24"/>
          <w:lang w:eastAsia="zh-CN"/>
        </w:rPr>
      </w:pPr>
      <w:r>
        <w:rPr>
          <w:noProof/>
          <w:lang w:val="en-US" w:eastAsia="zh-CN"/>
        </w:rPr>
        <w:drawing>
          <wp:inline distT="0" distB="0" distL="0" distR="0" wp14:anchorId="1DCAF0F7" wp14:editId="0D8B08A1">
            <wp:extent cx="5165766" cy="106198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30803" cy="1075350"/>
                    </a:xfrm>
                    <a:prstGeom prst="rect">
                      <a:avLst/>
                    </a:prstGeom>
                  </pic:spPr>
                </pic:pic>
              </a:graphicData>
            </a:graphic>
          </wp:inline>
        </w:drawing>
      </w:r>
    </w:p>
    <w:p w14:paraId="4E506B5F" w14:textId="7AD03959" w:rsidR="00C02566" w:rsidRDefault="00C02566" w:rsidP="00C02566">
      <w:pPr>
        <w:spacing w:after="240"/>
        <w:jc w:val="center"/>
        <w:rPr>
          <w:b/>
        </w:rPr>
      </w:pPr>
      <w:r>
        <w:rPr>
          <w:b/>
        </w:rPr>
        <w:t xml:space="preserve">Figure </w:t>
      </w:r>
      <w:r w:rsidR="006E6798">
        <w:rPr>
          <w:b/>
        </w:rPr>
        <w:t>2</w:t>
      </w:r>
      <w:r>
        <w:rPr>
          <w:b/>
        </w:rPr>
        <w:t>: two indexes solution</w:t>
      </w:r>
    </w:p>
    <w:p w14:paraId="048C94D2" w14:textId="77777777" w:rsidR="00365C55" w:rsidRDefault="00365C55" w:rsidP="00DE62EF">
      <w:pPr>
        <w:tabs>
          <w:tab w:val="left" w:pos="360"/>
          <w:tab w:val="left" w:pos="1134"/>
          <w:tab w:val="left" w:pos="1701"/>
        </w:tabs>
        <w:overflowPunct w:val="0"/>
        <w:autoSpaceDE w:val="0"/>
        <w:autoSpaceDN w:val="0"/>
        <w:adjustRightInd w:val="0"/>
        <w:spacing w:beforeLines="50" w:before="120"/>
        <w:jc w:val="both"/>
        <w:textAlignment w:val="baseline"/>
        <w:rPr>
          <w:szCs w:val="24"/>
          <w:lang w:eastAsia="zh-CN"/>
        </w:rPr>
      </w:pPr>
      <w:r>
        <w:rPr>
          <w:szCs w:val="24"/>
          <w:lang w:eastAsia="zh-CN"/>
        </w:rPr>
        <w:t>There are significant advantages of this approach compared to other alternatives proposed in the past (e.g. configurable BSR tables):</w:t>
      </w:r>
    </w:p>
    <w:p w14:paraId="2660CCB6" w14:textId="7D107A45" w:rsidR="00DE62EF" w:rsidRDefault="00365C55" w:rsidP="00365C55">
      <w:pPr>
        <w:pStyle w:val="af1"/>
        <w:numPr>
          <w:ilvl w:val="0"/>
          <w:numId w:val="16"/>
        </w:numPr>
        <w:tabs>
          <w:tab w:val="left" w:pos="360"/>
          <w:tab w:val="left" w:pos="1134"/>
          <w:tab w:val="left" w:pos="1701"/>
        </w:tabs>
        <w:overflowPunct w:val="0"/>
        <w:autoSpaceDE w:val="0"/>
        <w:autoSpaceDN w:val="0"/>
        <w:adjustRightInd w:val="0"/>
        <w:spacing w:beforeLines="50" w:before="120"/>
        <w:ind w:firstLineChars="0"/>
        <w:jc w:val="both"/>
        <w:textAlignment w:val="baseline"/>
        <w:rPr>
          <w:szCs w:val="24"/>
          <w:lang w:eastAsia="zh-CN"/>
        </w:rPr>
      </w:pPr>
      <w:r>
        <w:rPr>
          <w:szCs w:val="24"/>
          <w:lang w:eastAsia="zh-CN"/>
        </w:rPr>
        <w:t>A</w:t>
      </w:r>
      <w:r w:rsidR="00DE62EF" w:rsidRPr="00365C55">
        <w:rPr>
          <w:szCs w:val="24"/>
          <w:lang w:eastAsia="zh-CN"/>
        </w:rPr>
        <w:t xml:space="preserve">dditional index can be optional. UE can report the additional index only when the quantisation error exceeds the pre-configured or pre-specified threshold e.g. x% or x bytes. </w:t>
      </w:r>
    </w:p>
    <w:p w14:paraId="504FC19D" w14:textId="05559939" w:rsidR="00365C55" w:rsidRDefault="00365C55" w:rsidP="00231C72">
      <w:pPr>
        <w:pStyle w:val="af1"/>
        <w:numPr>
          <w:ilvl w:val="0"/>
          <w:numId w:val="16"/>
        </w:numPr>
        <w:tabs>
          <w:tab w:val="left" w:pos="360"/>
          <w:tab w:val="left" w:pos="1134"/>
          <w:tab w:val="left" w:pos="1701"/>
        </w:tabs>
        <w:overflowPunct w:val="0"/>
        <w:autoSpaceDE w:val="0"/>
        <w:autoSpaceDN w:val="0"/>
        <w:adjustRightInd w:val="0"/>
        <w:spacing w:beforeLines="50" w:before="120"/>
        <w:ind w:firstLineChars="0"/>
        <w:jc w:val="both"/>
        <w:textAlignment w:val="baseline"/>
        <w:rPr>
          <w:szCs w:val="24"/>
          <w:lang w:eastAsia="zh-CN"/>
        </w:rPr>
      </w:pPr>
      <w:r>
        <w:rPr>
          <w:szCs w:val="24"/>
          <w:lang w:eastAsia="zh-CN"/>
        </w:rPr>
        <w:t xml:space="preserve">This mechanism does not require the network to know the XR traffic characteristics for proper configuration. </w:t>
      </w:r>
    </w:p>
    <w:p w14:paraId="3FE3D787" w14:textId="66674AC5" w:rsidR="00231C72" w:rsidRDefault="00231C72" w:rsidP="00231C72">
      <w:pPr>
        <w:pStyle w:val="af1"/>
        <w:numPr>
          <w:ilvl w:val="0"/>
          <w:numId w:val="16"/>
        </w:numPr>
        <w:tabs>
          <w:tab w:val="left" w:pos="360"/>
          <w:tab w:val="left" w:pos="1134"/>
          <w:tab w:val="left" w:pos="1701"/>
        </w:tabs>
        <w:overflowPunct w:val="0"/>
        <w:autoSpaceDE w:val="0"/>
        <w:autoSpaceDN w:val="0"/>
        <w:adjustRightInd w:val="0"/>
        <w:spacing w:beforeLines="50" w:before="120"/>
        <w:ind w:firstLineChars="0"/>
        <w:jc w:val="both"/>
        <w:textAlignment w:val="baseline"/>
        <w:rPr>
          <w:szCs w:val="24"/>
          <w:lang w:eastAsia="zh-CN"/>
        </w:rPr>
      </w:pPr>
      <w:r>
        <w:rPr>
          <w:szCs w:val="24"/>
          <w:lang w:eastAsia="zh-CN"/>
        </w:rPr>
        <w:t>The mechanism can be universally applied to all traffic types, data ranges etc. and will always allow to limit the quantization error.</w:t>
      </w:r>
    </w:p>
    <w:p w14:paraId="5586A96F" w14:textId="63A65762" w:rsidR="00231C72" w:rsidRPr="00231C72" w:rsidRDefault="00DA645B" w:rsidP="00A75F7E">
      <w:pPr>
        <w:tabs>
          <w:tab w:val="left" w:pos="360"/>
          <w:tab w:val="left" w:pos="1134"/>
          <w:tab w:val="left" w:pos="1701"/>
        </w:tabs>
        <w:overflowPunct w:val="0"/>
        <w:autoSpaceDE w:val="0"/>
        <w:autoSpaceDN w:val="0"/>
        <w:adjustRightInd w:val="0"/>
        <w:spacing w:beforeLines="50" w:before="120"/>
        <w:jc w:val="both"/>
        <w:textAlignment w:val="baseline"/>
        <w:rPr>
          <w:szCs w:val="24"/>
          <w:lang w:eastAsia="zh-CN"/>
        </w:rPr>
      </w:pPr>
      <w:r>
        <w:rPr>
          <w:szCs w:val="24"/>
          <w:lang w:eastAsia="zh-CN"/>
        </w:rPr>
        <w:t>Based on the consideration above, we propose the following:</w:t>
      </w:r>
    </w:p>
    <w:p w14:paraId="49E3B868" w14:textId="5BB7E7E0" w:rsidR="009D6787" w:rsidRPr="009D6787" w:rsidRDefault="00DA645B" w:rsidP="00224542">
      <w:pPr>
        <w:pStyle w:val="Proposal"/>
        <w:numPr>
          <w:ilvl w:val="0"/>
          <w:numId w:val="10"/>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In case </w:t>
      </w:r>
      <w:r w:rsidR="009D6787" w:rsidRPr="009D6787">
        <w:rPr>
          <w:rFonts w:ascii="Times New Roman" w:hAnsi="Times New Roman" w:cs="Times New Roman"/>
          <w:iCs/>
          <w:sz w:val="20"/>
          <w:szCs w:val="20"/>
        </w:rPr>
        <w:t xml:space="preserve">the quantization error </w:t>
      </w:r>
      <w:r>
        <w:rPr>
          <w:rFonts w:ascii="Times New Roman" w:hAnsi="Times New Roman" w:cs="Times New Roman"/>
          <w:iCs/>
          <w:sz w:val="20"/>
          <w:szCs w:val="20"/>
        </w:rPr>
        <w:t xml:space="preserve">needs to be reduced </w:t>
      </w:r>
      <w:r w:rsidR="009D6787" w:rsidRPr="009D6787">
        <w:rPr>
          <w:rFonts w:ascii="Times New Roman" w:hAnsi="Times New Roman" w:cs="Times New Roman"/>
          <w:iCs/>
          <w:sz w:val="20"/>
          <w:szCs w:val="20"/>
        </w:rPr>
        <w:t xml:space="preserve">further, UE </w:t>
      </w:r>
      <w:r>
        <w:rPr>
          <w:rFonts w:ascii="Times New Roman" w:hAnsi="Times New Roman" w:cs="Times New Roman"/>
          <w:iCs/>
          <w:sz w:val="20"/>
          <w:szCs w:val="20"/>
        </w:rPr>
        <w:t>should</w:t>
      </w:r>
      <w:r w:rsidRPr="009D6787">
        <w:rPr>
          <w:rFonts w:ascii="Times New Roman" w:hAnsi="Times New Roman" w:cs="Times New Roman"/>
          <w:iCs/>
          <w:sz w:val="20"/>
          <w:szCs w:val="20"/>
        </w:rPr>
        <w:t xml:space="preserve"> </w:t>
      </w:r>
      <w:r w:rsidR="009D6787" w:rsidRPr="009D6787">
        <w:rPr>
          <w:rFonts w:ascii="Times New Roman" w:hAnsi="Times New Roman" w:cs="Times New Roman"/>
          <w:iCs/>
          <w:sz w:val="20"/>
          <w:szCs w:val="20"/>
        </w:rPr>
        <w:t xml:space="preserve">use an additional index to indicate a more precise BS value based on the </w:t>
      </w:r>
      <w:r w:rsidR="009D6787" w:rsidRPr="009D6787">
        <w:rPr>
          <w:rFonts w:ascii="Times New Roman" w:hAnsi="Times New Roman" w:cs="Times New Roman" w:hint="eastAsia"/>
          <w:iCs/>
          <w:sz w:val="20"/>
          <w:szCs w:val="20"/>
        </w:rPr>
        <w:t>o</w:t>
      </w:r>
      <w:r w:rsidR="009D6787" w:rsidRPr="009D6787">
        <w:rPr>
          <w:rFonts w:ascii="Times New Roman" w:hAnsi="Times New Roman" w:cs="Times New Roman"/>
          <w:iCs/>
          <w:sz w:val="20"/>
          <w:szCs w:val="20"/>
        </w:rPr>
        <w:t>riginal index.</w:t>
      </w:r>
    </w:p>
    <w:p w14:paraId="149D8C5D" w14:textId="210BFA12"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492FB87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three issues related to BSR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p>
    <w:p w14:paraId="618CDA3A" w14:textId="585705C4" w:rsidR="00631FA0" w:rsidRPr="00080C53" w:rsidRDefault="00B837CD" w:rsidP="00080C53">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Theme="minorEastAsia" w:hAnsi="Times New Roman" w:cs="Times New Roman" w:hint="eastAsia"/>
          <w:b w:val="0"/>
          <w:bCs w:val="0"/>
          <w:sz w:val="20"/>
          <w:szCs w:val="20"/>
          <w:u w:val="single"/>
          <w:lang w:val="en-GB" w:eastAsia="ja-JP"/>
        </w:rPr>
      </w:pPr>
      <w:r>
        <w:rPr>
          <w:rFonts w:ascii="Times New Roman" w:eastAsia="宋体" w:hAnsi="Times New Roman" w:cs="Times New Roman"/>
          <w:b w:val="0"/>
          <w:bCs w:val="0"/>
          <w:sz w:val="20"/>
          <w:szCs w:val="20"/>
          <w:u w:val="single"/>
          <w:lang w:val="en-GB" w:eastAsia="ja-JP"/>
        </w:rPr>
        <w:t xml:space="preserve">For the </w:t>
      </w:r>
      <w:r w:rsidR="00233369">
        <w:rPr>
          <w:rFonts w:ascii="Times New Roman" w:eastAsia="宋体" w:hAnsi="Times New Roman" w:cs="Times New Roman"/>
          <w:b w:val="0"/>
          <w:bCs w:val="0"/>
          <w:sz w:val="20"/>
          <w:szCs w:val="20"/>
          <w:u w:val="single"/>
          <w:lang w:val="en-GB" w:eastAsia="ja-JP"/>
        </w:rPr>
        <w:t>remaining time status report</w:t>
      </w:r>
      <w:r w:rsidR="006C5CE3" w:rsidRPr="007414B0">
        <w:rPr>
          <w:rFonts w:ascii="Times New Roman" w:eastAsia="宋体" w:hAnsi="Times New Roman" w:cs="Times New Roman"/>
          <w:b w:val="0"/>
          <w:bCs w:val="0"/>
          <w:sz w:val="20"/>
          <w:szCs w:val="20"/>
          <w:u w:val="single"/>
          <w:lang w:val="en-GB" w:eastAsia="ja-JP"/>
        </w:rPr>
        <w:t>:</w:t>
      </w:r>
    </w:p>
    <w:p w14:paraId="124446FF" w14:textId="43358B24" w:rsidR="00B837CD" w:rsidRPr="00F87C3D" w:rsidRDefault="00631FA0" w:rsidP="001A3CC8">
      <w:pPr>
        <w:pStyle w:val="Proposal"/>
        <w:numPr>
          <w:ilvl w:val="0"/>
          <w:numId w:val="19"/>
        </w:numPr>
        <w:tabs>
          <w:tab w:val="clear" w:pos="360"/>
          <w:tab w:val="clear" w:pos="1304"/>
          <w:tab w:val="left" w:pos="420"/>
          <w:tab w:val="left" w:pos="1418"/>
        </w:tabs>
        <w:overflowPunct w:val="0"/>
        <w:autoSpaceDE w:val="0"/>
        <w:autoSpaceDN w:val="0"/>
        <w:adjustRightInd w:val="0"/>
        <w:ind w:left="1418" w:hanging="1418"/>
        <w:textAlignment w:val="baseline"/>
        <w:rPr>
          <w:rFonts w:ascii="Times New Roman" w:eastAsia="Calibri" w:hAnsi="Times New Roman" w:cs="Times New Roman"/>
          <w:sz w:val="20"/>
          <w:szCs w:val="20"/>
          <w:lang w:val="en-GB"/>
        </w:rPr>
      </w:pPr>
      <w:r w:rsidRPr="00631FA0">
        <w:rPr>
          <w:rFonts w:ascii="Times New Roman" w:eastAsia="Calibri" w:hAnsi="Times New Roman" w:cs="Times New Roman"/>
          <w:sz w:val="20"/>
          <w:szCs w:val="20"/>
          <w:lang w:val="en-GB"/>
        </w:rPr>
        <w:t>A MAC CE which includes only the delay information without the association of data volume is not useful for facilitating network scheduling decisions</w:t>
      </w:r>
      <w:r w:rsidR="00B837CD" w:rsidRPr="00F87C3D">
        <w:rPr>
          <w:rFonts w:ascii="Times New Roman" w:eastAsia="Calibri" w:hAnsi="Times New Roman" w:cs="Times New Roman"/>
          <w:sz w:val="20"/>
          <w:szCs w:val="20"/>
          <w:lang w:val="en-GB"/>
        </w:rPr>
        <w:t>.</w:t>
      </w:r>
    </w:p>
    <w:p w14:paraId="0ED09071" w14:textId="77777777" w:rsidR="00631FA0" w:rsidRDefault="00631FA0" w:rsidP="00631FA0">
      <w:pPr>
        <w:pStyle w:val="Proposal"/>
        <w:numPr>
          <w:ilvl w:val="0"/>
          <w:numId w:val="18"/>
        </w:numPr>
        <w:tabs>
          <w:tab w:val="clear" w:pos="360"/>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Define </w:t>
      </w:r>
      <w:r w:rsidRPr="0025739F">
        <w:rPr>
          <w:rFonts w:ascii="Times New Roman" w:eastAsia="Calibri" w:hAnsi="Times New Roman" w:cs="Times New Roman"/>
          <w:sz w:val="20"/>
          <w:szCs w:val="20"/>
          <w:lang w:val="en-GB"/>
        </w:rPr>
        <w:t>a new BSR MAC CE format indicating the data volume together with its associated remaining time. The remaining time can be implicitly signalled based on pre-configured thresholds.</w:t>
      </w:r>
    </w:p>
    <w:p w14:paraId="681E89E9" w14:textId="799A9B35" w:rsidR="00631FA0" w:rsidRDefault="00631FA0" w:rsidP="00631FA0">
      <w:pPr>
        <w:pStyle w:val="Proposal"/>
        <w:numPr>
          <w:ilvl w:val="0"/>
          <w:numId w:val="18"/>
        </w:numPr>
        <w:tabs>
          <w:tab w:val="clear" w:pos="360"/>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UE should be able to report multiple BS values and their associated remaining times in a single BSR MAC CE when there is data with different remaining times within the same LCG. </w:t>
      </w:r>
    </w:p>
    <w:p w14:paraId="7E5CAABC" w14:textId="77777777" w:rsidR="00631FA0" w:rsidRPr="00C74272" w:rsidRDefault="00631FA0" w:rsidP="00631FA0">
      <w:pPr>
        <w:pStyle w:val="Proposal"/>
        <w:numPr>
          <w:ilvl w:val="0"/>
          <w:numId w:val="18"/>
        </w:numPr>
        <w:tabs>
          <w:tab w:val="clear" w:pos="360"/>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EB238A">
        <w:rPr>
          <w:rFonts w:ascii="Times New Roman" w:eastAsia="Calibri" w:hAnsi="Times New Roman" w:cs="Times New Roman"/>
          <w:sz w:val="20"/>
          <w:szCs w:val="20"/>
          <w:lang w:val="en-GB"/>
        </w:rPr>
        <w:t xml:space="preserve">The network </w:t>
      </w:r>
      <w:r>
        <w:rPr>
          <w:rFonts w:ascii="Times New Roman" w:eastAsia="Calibri" w:hAnsi="Times New Roman" w:cs="Times New Roman"/>
          <w:sz w:val="20"/>
          <w:szCs w:val="20"/>
          <w:lang w:val="en-GB"/>
        </w:rPr>
        <w:t>should be able to</w:t>
      </w:r>
      <w:r w:rsidRPr="00EB238A">
        <w:rPr>
          <w:rFonts w:ascii="Times New Roman" w:eastAsia="Calibri" w:hAnsi="Times New Roman" w:cs="Times New Roman"/>
          <w:sz w:val="20"/>
          <w:szCs w:val="20"/>
          <w:lang w:val="en-GB"/>
        </w:rPr>
        <w:t xml:space="preserve"> configure which LCG should report the remaining time.</w:t>
      </w:r>
    </w:p>
    <w:p w14:paraId="3B414AA6" w14:textId="75459F49" w:rsidR="00631FA0" w:rsidRPr="00631FA0" w:rsidRDefault="00631FA0" w:rsidP="00631FA0">
      <w:pPr>
        <w:pStyle w:val="Proposal"/>
        <w:numPr>
          <w:ilvl w:val="0"/>
          <w:numId w:val="18"/>
        </w:numPr>
        <w:tabs>
          <w:tab w:val="clear" w:pos="1304"/>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3D1DCC">
        <w:rPr>
          <w:rFonts w:ascii="Times New Roman" w:eastAsia="Calibri" w:hAnsi="Times New Roman" w:cs="Times New Roman"/>
          <w:sz w:val="20"/>
          <w:szCs w:val="20"/>
          <w:lang w:val="en-GB"/>
        </w:rPr>
        <w:t xml:space="preserve">When </w:t>
      </w:r>
      <w:r>
        <w:rPr>
          <w:rFonts w:ascii="Times New Roman" w:eastAsia="Calibri" w:hAnsi="Times New Roman" w:cs="Times New Roman"/>
          <w:sz w:val="20"/>
          <w:szCs w:val="20"/>
          <w:lang w:val="en-GB"/>
        </w:rPr>
        <w:t>BSR including remaining time information</w:t>
      </w:r>
      <w:r w:rsidRPr="003D1DCC">
        <w:rPr>
          <w:rFonts w:ascii="Times New Roman" w:eastAsia="Calibri" w:hAnsi="Times New Roman" w:cs="Times New Roman"/>
          <w:sz w:val="20"/>
          <w:szCs w:val="20"/>
          <w:lang w:val="en-GB"/>
        </w:rPr>
        <w:t xml:space="preserve"> is triggered, the PDCP entity indicates the remaining time of the discard timers to the MAC entity.</w:t>
      </w:r>
    </w:p>
    <w:p w14:paraId="07411A9E" w14:textId="1CD502F4" w:rsidR="005832B9" w:rsidRDefault="007632FC" w:rsidP="000C290B">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sz w:val="20"/>
          <w:szCs w:val="20"/>
          <w:u w:val="single"/>
          <w:lang w:val="x-none"/>
        </w:rPr>
      </w:pPr>
      <w:r w:rsidRPr="007414B0">
        <w:rPr>
          <w:rFonts w:ascii="Times New Roman" w:eastAsia="宋体" w:hAnsi="Times New Roman" w:cs="Times New Roman"/>
          <w:b w:val="0"/>
          <w:sz w:val="20"/>
          <w:szCs w:val="20"/>
          <w:u w:val="single"/>
          <w:lang w:val="x-none"/>
        </w:rPr>
        <w:t xml:space="preserve">For </w:t>
      </w:r>
      <w:r w:rsidR="00233369">
        <w:rPr>
          <w:rFonts w:ascii="Times New Roman" w:eastAsia="宋体" w:hAnsi="Times New Roman" w:cs="Times New Roman"/>
          <w:b w:val="0"/>
          <w:sz w:val="20"/>
          <w:szCs w:val="20"/>
          <w:u w:val="single"/>
          <w:lang w:val="x-none"/>
        </w:rPr>
        <w:t xml:space="preserve">the </w:t>
      </w:r>
      <w:r w:rsidR="00B837CD">
        <w:rPr>
          <w:rFonts w:ascii="Times New Roman" w:eastAsia="宋体" w:hAnsi="Times New Roman" w:cs="Times New Roman"/>
          <w:b w:val="0"/>
          <w:sz w:val="20"/>
          <w:szCs w:val="20"/>
          <w:u w:val="single"/>
          <w:lang w:val="x-none"/>
        </w:rPr>
        <w:t>intra-UE prioritization</w:t>
      </w:r>
      <w:r w:rsidRPr="007414B0">
        <w:rPr>
          <w:rFonts w:ascii="Times New Roman" w:eastAsia="宋体" w:hAnsi="Times New Roman" w:cs="Times New Roman"/>
          <w:b w:val="0"/>
          <w:sz w:val="20"/>
          <w:szCs w:val="20"/>
          <w:u w:val="single"/>
          <w:lang w:val="x-none"/>
        </w:rPr>
        <w:t>:</w:t>
      </w:r>
    </w:p>
    <w:p w14:paraId="33DB07A0" w14:textId="77777777" w:rsidR="00631FA0" w:rsidRPr="00E03631" w:rsidRDefault="00631FA0" w:rsidP="00233008">
      <w:pPr>
        <w:pStyle w:val="Proposal"/>
        <w:numPr>
          <w:ilvl w:val="0"/>
          <w:numId w:val="19"/>
        </w:numPr>
        <w:tabs>
          <w:tab w:val="clear" w:pos="360"/>
          <w:tab w:val="clear" w:pos="1304"/>
          <w:tab w:val="left" w:pos="420"/>
          <w:tab w:val="left" w:pos="1418"/>
        </w:tabs>
        <w:overflowPunct w:val="0"/>
        <w:autoSpaceDE w:val="0"/>
        <w:autoSpaceDN w:val="0"/>
        <w:adjustRightInd w:val="0"/>
        <w:ind w:left="1418" w:hanging="1418"/>
        <w:textAlignment w:val="baseline"/>
        <w:rPr>
          <w:rFonts w:ascii="Times New Roman" w:eastAsia="Calibri" w:hAnsi="Times New Roman" w:cs="Times New Roman"/>
          <w:sz w:val="20"/>
          <w:szCs w:val="20"/>
          <w:lang w:val="en-GB"/>
        </w:rPr>
      </w:pPr>
      <w:r w:rsidRPr="00E03631">
        <w:rPr>
          <w:rFonts w:ascii="Times New Roman" w:eastAsia="Calibri" w:hAnsi="Times New Roman" w:cs="Times New Roman"/>
          <w:sz w:val="20"/>
          <w:szCs w:val="20"/>
          <w:lang w:val="en-GB"/>
        </w:rPr>
        <w:t>RAN2 should determine the baseline of intra-UE prioritization for resource conflict handling in XR. If the Rel-15 intra-prioritization mechanism is used for XR, it does not affect the remaining time calculation.</w:t>
      </w:r>
    </w:p>
    <w:p w14:paraId="262CCB28" w14:textId="77777777" w:rsidR="00631FA0" w:rsidRDefault="00631FA0" w:rsidP="00631FA0">
      <w:pPr>
        <w:pStyle w:val="Proposal"/>
        <w:numPr>
          <w:ilvl w:val="0"/>
          <w:numId w:val="18"/>
        </w:numPr>
        <w:tabs>
          <w:tab w:val="clear" w:pos="1304"/>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6D2806">
        <w:rPr>
          <w:rFonts w:ascii="Times New Roman" w:eastAsia="Calibri" w:hAnsi="Times New Roman" w:cs="Times New Roman"/>
          <w:sz w:val="20"/>
          <w:szCs w:val="20"/>
          <w:lang w:val="en-GB"/>
        </w:rPr>
        <w:t>There is no need to consider the impacts of intra-UE prioritization for remaining time</w:t>
      </w:r>
      <w:r>
        <w:rPr>
          <w:rFonts w:ascii="Times New Roman" w:eastAsia="Calibri" w:hAnsi="Times New Roman" w:cs="Times New Roman"/>
          <w:sz w:val="20"/>
          <w:szCs w:val="20"/>
          <w:lang w:val="en-GB"/>
        </w:rPr>
        <w:t xml:space="preserve"> reporting, i.e. any potential grant collisions can be handled by</w:t>
      </w:r>
      <w:r w:rsidRPr="006D2806">
        <w:rPr>
          <w:rFonts w:ascii="Times New Roman" w:eastAsia="Calibri" w:hAnsi="Times New Roman" w:cs="Times New Roman"/>
          <w:sz w:val="20"/>
          <w:szCs w:val="20"/>
          <w:lang w:val="en-GB"/>
        </w:rPr>
        <w:t xml:space="preserve"> the gNB </w:t>
      </w:r>
      <w:r w:rsidRPr="00D81782">
        <w:rPr>
          <w:rFonts w:ascii="Times New Roman" w:hAnsi="Times New Roman" w:cs="Times New Roman"/>
          <w:iCs/>
          <w:sz w:val="20"/>
          <w:szCs w:val="20"/>
        </w:rPr>
        <w:t>implementation</w:t>
      </w:r>
      <w:r w:rsidRPr="006D2806">
        <w:rPr>
          <w:rFonts w:ascii="Times New Roman" w:eastAsia="Calibri" w:hAnsi="Times New Roman" w:cs="Times New Roman"/>
          <w:sz w:val="20"/>
          <w:szCs w:val="20"/>
          <w:lang w:val="en-GB"/>
        </w:rPr>
        <w:t>.</w:t>
      </w:r>
    </w:p>
    <w:p w14:paraId="1086773F" w14:textId="0392026A" w:rsidR="008579F8" w:rsidRDefault="008E2B88" w:rsidP="00FD7BF3">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bCs w:val="0"/>
          <w:sz w:val="20"/>
          <w:szCs w:val="20"/>
          <w:u w:val="single"/>
          <w:lang w:val="en-GB" w:eastAsia="ja-JP"/>
        </w:rPr>
      </w:pPr>
      <w:r w:rsidRPr="007414B0">
        <w:rPr>
          <w:rFonts w:ascii="Times New Roman" w:eastAsia="宋体" w:hAnsi="Times New Roman" w:cs="Times New Roman" w:hint="eastAsia"/>
          <w:b w:val="0"/>
          <w:bCs w:val="0"/>
          <w:sz w:val="20"/>
          <w:szCs w:val="20"/>
          <w:u w:val="single"/>
          <w:lang w:val="en-GB" w:eastAsia="ja-JP"/>
        </w:rPr>
        <w:t>F</w:t>
      </w:r>
      <w:r w:rsidRPr="007414B0">
        <w:rPr>
          <w:rFonts w:ascii="Times New Roman" w:eastAsia="宋体" w:hAnsi="Times New Roman" w:cs="Times New Roman"/>
          <w:b w:val="0"/>
          <w:bCs w:val="0"/>
          <w:sz w:val="20"/>
          <w:szCs w:val="20"/>
          <w:u w:val="single"/>
          <w:lang w:val="en-GB" w:eastAsia="ja-JP"/>
        </w:rPr>
        <w:t xml:space="preserve">or the trigger of </w:t>
      </w:r>
      <w:r w:rsidR="00E22695" w:rsidRPr="007414B0">
        <w:rPr>
          <w:rFonts w:ascii="Times New Roman" w:eastAsia="宋体" w:hAnsi="Times New Roman" w:cs="Times New Roman"/>
          <w:b w:val="0"/>
          <w:bCs w:val="0"/>
          <w:sz w:val="20"/>
          <w:szCs w:val="20"/>
          <w:u w:val="single"/>
          <w:lang w:val="en-GB" w:eastAsia="ja-JP"/>
        </w:rPr>
        <w:t>BSR</w:t>
      </w:r>
      <w:r w:rsidRPr="007414B0">
        <w:rPr>
          <w:rFonts w:ascii="Times New Roman" w:eastAsia="宋体" w:hAnsi="Times New Roman" w:cs="Times New Roman"/>
          <w:b w:val="0"/>
          <w:bCs w:val="0"/>
          <w:sz w:val="20"/>
          <w:szCs w:val="20"/>
          <w:u w:val="single"/>
          <w:lang w:val="en-GB" w:eastAsia="ja-JP"/>
        </w:rPr>
        <w:t>:</w:t>
      </w:r>
    </w:p>
    <w:p w14:paraId="7483BF17" w14:textId="77777777" w:rsidR="00631FA0" w:rsidRPr="00F45540" w:rsidRDefault="00631FA0" w:rsidP="00631FA0">
      <w:pPr>
        <w:pStyle w:val="Proposal"/>
        <w:numPr>
          <w:ilvl w:val="0"/>
          <w:numId w:val="18"/>
        </w:numPr>
        <w:tabs>
          <w:tab w:val="clear" w:pos="1304"/>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ED79DE">
        <w:rPr>
          <w:rFonts w:ascii="Times New Roman" w:hAnsi="Times New Roman" w:cs="Times New Roman"/>
          <w:iCs/>
          <w:sz w:val="20"/>
          <w:szCs w:val="20"/>
        </w:rPr>
        <w:t>BSR</w:t>
      </w:r>
      <w:r w:rsidRPr="00F45540">
        <w:rPr>
          <w:rFonts w:ascii="Times New Roman" w:hAnsi="Times New Roman" w:cs="Times New Roman"/>
          <w:iCs/>
          <w:sz w:val="20"/>
          <w:szCs w:val="20"/>
        </w:rPr>
        <w:t xml:space="preserve"> trigger can be enhanced in the following aspects:</w:t>
      </w:r>
    </w:p>
    <w:p w14:paraId="7D46D09C" w14:textId="77777777" w:rsidR="00631FA0" w:rsidRPr="00F45540" w:rsidRDefault="00631FA0" w:rsidP="00631FA0">
      <w:pPr>
        <w:pStyle w:val="Proposal"/>
        <w:numPr>
          <w:ilvl w:val="0"/>
          <w:numId w:val="12"/>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F45540">
        <w:rPr>
          <w:rFonts w:ascii="Times New Roman" w:hAnsi="Times New Roman" w:cs="Times New Roman"/>
          <w:iCs/>
          <w:sz w:val="20"/>
          <w:szCs w:val="20"/>
        </w:rPr>
        <w:t xml:space="preserve">trigger BSR when a new data burst arrives (alternatively:  enhance the Periodic BSR by allowing the </w:t>
      </w:r>
      <w:r w:rsidRPr="001F1FD6">
        <w:rPr>
          <w:rFonts w:ascii="Times New Roman" w:hAnsi="Times New Roman" w:cs="Times New Roman"/>
          <w:i/>
          <w:iCs/>
          <w:sz w:val="20"/>
          <w:szCs w:val="20"/>
        </w:rPr>
        <w:t>periodicBSR-Timer</w:t>
      </w:r>
      <w:r w:rsidRPr="00F45540">
        <w:rPr>
          <w:rFonts w:ascii="Times New Roman" w:hAnsi="Times New Roman" w:cs="Times New Roman"/>
          <w:iCs/>
          <w:sz w:val="20"/>
          <w:szCs w:val="20"/>
        </w:rPr>
        <w:t xml:space="preserve"> not to be restarted by other transmitted BSRs);</w:t>
      </w:r>
    </w:p>
    <w:p w14:paraId="20BDE93C" w14:textId="77777777" w:rsidR="00631FA0" w:rsidRPr="00F45540" w:rsidRDefault="00631FA0" w:rsidP="00631FA0">
      <w:pPr>
        <w:pStyle w:val="Proposal"/>
        <w:numPr>
          <w:ilvl w:val="0"/>
          <w:numId w:val="12"/>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F45540">
        <w:rPr>
          <w:rFonts w:ascii="Times New Roman" w:hAnsi="Times New Roman" w:cs="Times New Roman"/>
          <w:iCs/>
          <w:sz w:val="20"/>
          <w:szCs w:val="20"/>
        </w:rPr>
        <w:t>trigger BSR when the data volume of discarded packets exceeds a threshold</w:t>
      </w:r>
      <w:r>
        <w:rPr>
          <w:rFonts w:ascii="Times New Roman" w:hAnsi="Times New Roman" w:cs="Times New Roman"/>
          <w:iCs/>
          <w:sz w:val="20"/>
          <w:szCs w:val="20"/>
        </w:rPr>
        <w:t>.</w:t>
      </w:r>
    </w:p>
    <w:p w14:paraId="0F2B3B63" w14:textId="434C1616" w:rsidR="008579F8" w:rsidRDefault="008579F8" w:rsidP="008579F8">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sz w:val="20"/>
          <w:szCs w:val="20"/>
          <w:u w:val="single"/>
          <w:lang w:val="x-none"/>
        </w:rPr>
      </w:pPr>
      <w:r w:rsidRPr="007414B0">
        <w:rPr>
          <w:rFonts w:ascii="Times New Roman" w:eastAsia="宋体" w:hAnsi="Times New Roman" w:cs="Times New Roman"/>
          <w:b w:val="0"/>
          <w:sz w:val="20"/>
          <w:szCs w:val="20"/>
          <w:u w:val="single"/>
          <w:lang w:val="x-none"/>
        </w:rPr>
        <w:t>For</w:t>
      </w:r>
      <w:r>
        <w:rPr>
          <w:rFonts w:ascii="Times New Roman" w:eastAsia="宋体" w:hAnsi="Times New Roman" w:cs="Times New Roman"/>
          <w:b w:val="0"/>
          <w:sz w:val="20"/>
          <w:szCs w:val="20"/>
          <w:u w:val="single"/>
          <w:lang w:val="x-none"/>
        </w:rPr>
        <w:t xml:space="preserve"> </w:t>
      </w:r>
      <w:r w:rsidR="00F87C3D">
        <w:rPr>
          <w:rFonts w:ascii="Times New Roman" w:eastAsia="宋体" w:hAnsi="Times New Roman" w:cs="Times New Roman"/>
          <w:b w:val="0"/>
          <w:sz w:val="20"/>
          <w:szCs w:val="20"/>
          <w:u w:val="single"/>
          <w:lang w:val="x-none"/>
        </w:rPr>
        <w:t>the</w:t>
      </w:r>
      <w:r w:rsidR="00233369">
        <w:rPr>
          <w:rFonts w:ascii="Times New Roman" w:eastAsia="宋体" w:hAnsi="Times New Roman" w:cs="Times New Roman"/>
          <w:b w:val="0"/>
          <w:sz w:val="20"/>
          <w:szCs w:val="20"/>
          <w:u w:val="single"/>
          <w:lang w:val="x-none"/>
        </w:rPr>
        <w:t xml:space="preserve"> BSR table selection and </w:t>
      </w:r>
      <w:r w:rsidR="004322EA">
        <w:rPr>
          <w:rFonts w:ascii="Times New Roman" w:eastAsia="宋体" w:hAnsi="Times New Roman" w:cs="Times New Roman"/>
          <w:b w:val="0"/>
          <w:sz w:val="20"/>
          <w:szCs w:val="20"/>
          <w:u w:val="single"/>
          <w:lang w:val="x-none"/>
        </w:rPr>
        <w:t>report</w:t>
      </w:r>
      <w:r w:rsidR="00DA6D94">
        <w:rPr>
          <w:rFonts w:ascii="Times New Roman" w:eastAsia="宋体" w:hAnsi="Times New Roman" w:cs="Times New Roman"/>
          <w:b w:val="0"/>
          <w:sz w:val="20"/>
          <w:szCs w:val="20"/>
          <w:u w:val="single"/>
          <w:lang w:val="x-none"/>
        </w:rPr>
        <w:t>ing</w:t>
      </w:r>
      <w:r w:rsidRPr="007414B0">
        <w:rPr>
          <w:rFonts w:ascii="Times New Roman" w:eastAsia="宋体" w:hAnsi="Times New Roman" w:cs="Times New Roman"/>
          <w:b w:val="0"/>
          <w:sz w:val="20"/>
          <w:szCs w:val="20"/>
          <w:u w:val="single"/>
          <w:lang w:val="x-none"/>
        </w:rPr>
        <w:t>:</w:t>
      </w:r>
    </w:p>
    <w:p w14:paraId="32869637" w14:textId="38A69104" w:rsidR="00631FA0" w:rsidRDefault="00631FA0" w:rsidP="00233008">
      <w:pPr>
        <w:pStyle w:val="Proposal"/>
        <w:numPr>
          <w:ilvl w:val="0"/>
          <w:numId w:val="19"/>
        </w:numPr>
        <w:tabs>
          <w:tab w:val="clear" w:pos="360"/>
          <w:tab w:val="clear" w:pos="1304"/>
          <w:tab w:val="left" w:pos="420"/>
          <w:tab w:val="left" w:pos="1418"/>
        </w:tabs>
        <w:overflowPunct w:val="0"/>
        <w:autoSpaceDE w:val="0"/>
        <w:autoSpaceDN w:val="0"/>
        <w:adjustRightInd w:val="0"/>
        <w:ind w:left="1418" w:hanging="1418"/>
        <w:textAlignment w:val="baseline"/>
        <w:rPr>
          <w:rFonts w:ascii="Times New Roman" w:hAnsi="Times New Roman" w:cs="Times New Roman"/>
          <w:iCs/>
          <w:sz w:val="20"/>
          <w:szCs w:val="20"/>
        </w:rPr>
      </w:pPr>
      <w:r w:rsidRPr="00631FA0">
        <w:rPr>
          <w:rFonts w:ascii="Times New Roman" w:eastAsia="Calibri" w:hAnsi="Times New Roman" w:cs="Times New Roman"/>
          <w:sz w:val="20"/>
          <w:szCs w:val="20"/>
          <w:lang w:val="en-GB"/>
        </w:rPr>
        <w:t>The</w:t>
      </w:r>
      <w:r w:rsidRPr="00DE6BB5">
        <w:rPr>
          <w:rFonts w:ascii="Times New Roman" w:hAnsi="Times New Roman" w:cs="Times New Roman"/>
          <w:iCs/>
          <w:sz w:val="20"/>
          <w:szCs w:val="20"/>
        </w:rPr>
        <w:t xml:space="preserve"> UE uses the new defined BS table if the buffered data volume is within the range of the new table, otherwise th</w:t>
      </w:r>
      <w:r w:rsidR="00233008">
        <w:rPr>
          <w:rFonts w:ascii="Times New Roman" w:hAnsi="Times New Roman" w:cs="Times New Roman"/>
          <w:iCs/>
          <w:sz w:val="20"/>
          <w:szCs w:val="20"/>
        </w:rPr>
        <w:t>e legacy table is used for BSR.</w:t>
      </w:r>
    </w:p>
    <w:p w14:paraId="6916296E" w14:textId="09CB9FE7" w:rsidR="00233008" w:rsidRPr="00233008" w:rsidRDefault="00233008" w:rsidP="00233008">
      <w:pPr>
        <w:pStyle w:val="Proposal"/>
        <w:numPr>
          <w:ilvl w:val="0"/>
          <w:numId w:val="18"/>
        </w:numPr>
        <w:tabs>
          <w:tab w:val="clear" w:pos="1304"/>
        </w:tabs>
        <w:overflowPunct w:val="0"/>
        <w:autoSpaceDE w:val="0"/>
        <w:autoSpaceDN w:val="0"/>
        <w:adjustRightInd w:val="0"/>
        <w:spacing w:beforeLines="50" w:before="120"/>
        <w:jc w:val="both"/>
        <w:textAlignment w:val="baseline"/>
        <w:rPr>
          <w:rFonts w:ascii="Times New Roman" w:hAnsi="Times New Roman" w:cs="Times New Roman" w:hint="eastAsia"/>
          <w:iCs/>
          <w:sz w:val="20"/>
          <w:szCs w:val="20"/>
        </w:rPr>
      </w:pPr>
      <w:r w:rsidRPr="00DE6BB5">
        <w:rPr>
          <w:rFonts w:ascii="Times New Roman" w:hAnsi="Times New Roman" w:cs="Times New Roman"/>
          <w:iCs/>
          <w:sz w:val="20"/>
          <w:szCs w:val="20"/>
        </w:rPr>
        <w:t>The UE uses the new defined BS table if the buffered data volume is within the range of the new table, otherwise th</w:t>
      </w:r>
      <w:r>
        <w:rPr>
          <w:rFonts w:ascii="Times New Roman" w:hAnsi="Times New Roman" w:cs="Times New Roman"/>
          <w:iCs/>
          <w:sz w:val="20"/>
          <w:szCs w:val="20"/>
        </w:rPr>
        <w:t>e legacy table is used for BSR.</w:t>
      </w:r>
    </w:p>
    <w:p w14:paraId="35C306E6" w14:textId="77777777" w:rsidR="00631FA0" w:rsidRPr="009D6787" w:rsidRDefault="00631FA0" w:rsidP="00631FA0">
      <w:pPr>
        <w:pStyle w:val="Proposal"/>
        <w:numPr>
          <w:ilvl w:val="0"/>
          <w:numId w:val="18"/>
        </w:numPr>
        <w:tabs>
          <w:tab w:val="clear" w:pos="1304"/>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In case </w:t>
      </w:r>
      <w:r w:rsidRPr="009D6787">
        <w:rPr>
          <w:rFonts w:ascii="Times New Roman" w:hAnsi="Times New Roman" w:cs="Times New Roman"/>
          <w:iCs/>
          <w:sz w:val="20"/>
          <w:szCs w:val="20"/>
        </w:rPr>
        <w:t xml:space="preserve">the quantization error </w:t>
      </w:r>
      <w:r>
        <w:rPr>
          <w:rFonts w:ascii="Times New Roman" w:hAnsi="Times New Roman" w:cs="Times New Roman"/>
          <w:iCs/>
          <w:sz w:val="20"/>
          <w:szCs w:val="20"/>
        </w:rPr>
        <w:t xml:space="preserve">needs to be reduced </w:t>
      </w:r>
      <w:r w:rsidRPr="009D6787">
        <w:rPr>
          <w:rFonts w:ascii="Times New Roman" w:hAnsi="Times New Roman" w:cs="Times New Roman"/>
          <w:iCs/>
          <w:sz w:val="20"/>
          <w:szCs w:val="20"/>
        </w:rPr>
        <w:t xml:space="preserve">further, UE </w:t>
      </w:r>
      <w:r>
        <w:rPr>
          <w:rFonts w:ascii="Times New Roman" w:hAnsi="Times New Roman" w:cs="Times New Roman"/>
          <w:iCs/>
          <w:sz w:val="20"/>
          <w:szCs w:val="20"/>
        </w:rPr>
        <w:t>should</w:t>
      </w:r>
      <w:r w:rsidRPr="009D6787">
        <w:rPr>
          <w:rFonts w:ascii="Times New Roman" w:hAnsi="Times New Roman" w:cs="Times New Roman"/>
          <w:iCs/>
          <w:sz w:val="20"/>
          <w:szCs w:val="20"/>
        </w:rPr>
        <w:t xml:space="preserve"> use an additional index to indicate a more precise BS value based on the </w:t>
      </w:r>
      <w:r w:rsidRPr="009D6787">
        <w:rPr>
          <w:rFonts w:ascii="Times New Roman" w:hAnsi="Times New Roman" w:cs="Times New Roman" w:hint="eastAsia"/>
          <w:iCs/>
          <w:sz w:val="20"/>
          <w:szCs w:val="20"/>
        </w:rPr>
        <w:t>o</w:t>
      </w:r>
      <w:r w:rsidRPr="009D6787">
        <w:rPr>
          <w:rFonts w:ascii="Times New Roman" w:hAnsi="Times New Roman" w:cs="Times New Roman"/>
          <w:iCs/>
          <w:sz w:val="20"/>
          <w:szCs w:val="20"/>
        </w:rPr>
        <w:t>riginal index.</w:t>
      </w:r>
    </w:p>
    <w:p w14:paraId="56DACC97" w14:textId="0B5FCFCB"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6359E585" w14:textId="06D7ABC5" w:rsidR="0060185E" w:rsidRDefault="0060185E" w:rsidP="00D46DD7">
      <w:pPr>
        <w:pStyle w:val="af1"/>
        <w:numPr>
          <w:ilvl w:val="0"/>
          <w:numId w:val="8"/>
        </w:numPr>
        <w:ind w:firstLineChars="0"/>
        <w:rPr>
          <w:lang w:eastAsia="zh-CN"/>
        </w:rPr>
      </w:pPr>
      <w:r>
        <w:rPr>
          <w:lang w:eastAsia="zh-CN"/>
        </w:rPr>
        <w:t>R2</w:t>
      </w:r>
      <w:r w:rsidR="00D758A2">
        <w:rPr>
          <w:lang w:eastAsia="zh-CN"/>
        </w:rPr>
        <w:t xml:space="preserve">-2209301, </w:t>
      </w:r>
      <w:r w:rsidR="00D758A2" w:rsidRPr="00FC57B0">
        <w:rPr>
          <w:rFonts w:cs="Arial"/>
        </w:rPr>
        <w:t>Report of 3GPP TSG RAN WG2 meeting #</w:t>
      </w:r>
      <w:r>
        <w:rPr>
          <w:lang w:eastAsia="zh-CN"/>
        </w:rPr>
        <w:t>119bis-e.</w:t>
      </w:r>
    </w:p>
    <w:p w14:paraId="43744AF6" w14:textId="72FFE61B" w:rsidR="00784DBB" w:rsidRDefault="00D758A2" w:rsidP="00D46DD7">
      <w:pPr>
        <w:pStyle w:val="af1"/>
        <w:numPr>
          <w:ilvl w:val="0"/>
          <w:numId w:val="8"/>
        </w:numPr>
        <w:ind w:firstLineChars="0"/>
        <w:rPr>
          <w:lang w:eastAsia="zh-CN"/>
        </w:rPr>
      </w:pPr>
      <w:r>
        <w:rPr>
          <w:lang w:eastAsia="zh-CN"/>
        </w:rPr>
        <w:t xml:space="preserve">R2-2300002, </w:t>
      </w:r>
      <w:r w:rsidRPr="00FC57B0">
        <w:rPr>
          <w:rFonts w:cs="Arial"/>
        </w:rPr>
        <w:t>Report of 3GPP TSG RAN WG2 meeting #12</w:t>
      </w:r>
      <w:r>
        <w:rPr>
          <w:rFonts w:cs="Arial"/>
        </w:rPr>
        <w:t>0</w:t>
      </w:r>
      <w:r w:rsidR="00784DBB" w:rsidRPr="00784DBB">
        <w:rPr>
          <w:lang w:eastAsia="zh-CN"/>
        </w:rPr>
        <w:t>.</w:t>
      </w:r>
    </w:p>
    <w:p w14:paraId="3E2DAA05" w14:textId="77777777" w:rsidR="00D758A2" w:rsidRDefault="00D758A2" w:rsidP="00D758A2">
      <w:pPr>
        <w:pStyle w:val="af1"/>
        <w:numPr>
          <w:ilvl w:val="0"/>
          <w:numId w:val="8"/>
        </w:numPr>
        <w:ind w:firstLineChars="0"/>
        <w:rPr>
          <w:lang w:eastAsia="zh-CN"/>
        </w:rPr>
      </w:pPr>
      <w:r>
        <w:rPr>
          <w:lang w:eastAsia="zh-CN"/>
        </w:rPr>
        <w:t xml:space="preserve">R2-2302401, </w:t>
      </w:r>
      <w:r w:rsidRPr="00FC57B0">
        <w:rPr>
          <w:rFonts w:cs="Arial"/>
        </w:rPr>
        <w:t>Report of 3GPP TSG RAN WG2 meeting #121</w:t>
      </w:r>
      <w:r>
        <w:rPr>
          <w:lang w:eastAsia="zh-CN"/>
        </w:rPr>
        <w:t>.</w:t>
      </w:r>
    </w:p>
    <w:p w14:paraId="03B6522B" w14:textId="77777777" w:rsidR="00D758A2" w:rsidRDefault="00D758A2" w:rsidP="00D758A2">
      <w:pPr>
        <w:pStyle w:val="af1"/>
        <w:numPr>
          <w:ilvl w:val="0"/>
          <w:numId w:val="8"/>
        </w:numPr>
        <w:ind w:firstLineChars="0"/>
        <w:rPr>
          <w:lang w:eastAsia="zh-CN"/>
        </w:rPr>
      </w:pPr>
      <w:r>
        <w:rPr>
          <w:lang w:eastAsia="zh-CN"/>
        </w:rPr>
        <w:t>R2-2306553,</w:t>
      </w:r>
      <w:r w:rsidRPr="008E362F">
        <w:rPr>
          <w:rFonts w:cs="Arial"/>
        </w:rPr>
        <w:t xml:space="preserve"> </w:t>
      </w:r>
      <w:r w:rsidRPr="00FC57B0">
        <w:rPr>
          <w:rFonts w:cs="Arial"/>
        </w:rPr>
        <w:t>Report of 3GPP TSG RAN WG2 meeting #121bis-e</w:t>
      </w:r>
      <w:r>
        <w:rPr>
          <w:rFonts w:cs="Arial"/>
        </w:rPr>
        <w:t>.</w:t>
      </w:r>
    </w:p>
    <w:p w14:paraId="047AF9D1" w14:textId="77777777" w:rsidR="00D758A2" w:rsidRPr="00E66300" w:rsidRDefault="00D758A2" w:rsidP="00D758A2">
      <w:pPr>
        <w:pStyle w:val="af1"/>
        <w:numPr>
          <w:ilvl w:val="0"/>
          <w:numId w:val="8"/>
        </w:numPr>
        <w:ind w:firstLineChars="0"/>
        <w:rPr>
          <w:lang w:eastAsia="zh-CN"/>
        </w:rPr>
      </w:pPr>
      <w:r w:rsidRPr="008E362F">
        <w:rPr>
          <w:lang w:eastAsia="zh-CN"/>
        </w:rPr>
        <w:t>Draft_R2_122_meeting_report_v2</w:t>
      </w:r>
      <w:r>
        <w:rPr>
          <w:lang w:eastAsia="zh-CN"/>
        </w:rPr>
        <w:t>.</w:t>
      </w:r>
    </w:p>
    <w:p w14:paraId="78E05F8C" w14:textId="559FF948" w:rsidR="00D758A2" w:rsidRPr="00E66300" w:rsidRDefault="00D758A2" w:rsidP="00D758A2">
      <w:pPr>
        <w:pStyle w:val="af1"/>
        <w:numPr>
          <w:ilvl w:val="0"/>
          <w:numId w:val="8"/>
        </w:numPr>
        <w:ind w:firstLineChars="0"/>
        <w:rPr>
          <w:lang w:eastAsia="zh-CN"/>
        </w:rPr>
      </w:pPr>
      <w:r w:rsidRPr="008E362F">
        <w:rPr>
          <w:lang w:eastAsia="zh-CN"/>
        </w:rPr>
        <w:t>3GPP TS 38.321: "NR; Medium Access Control (MAC); Protocol specification".</w:t>
      </w:r>
    </w:p>
    <w:sectPr w:rsidR="00D758A2" w:rsidRPr="00E66300"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14491" w14:textId="77777777" w:rsidR="00D54873" w:rsidRDefault="00D54873" w:rsidP="002E4526">
      <w:pPr>
        <w:spacing w:after="0"/>
      </w:pPr>
      <w:r>
        <w:separator/>
      </w:r>
    </w:p>
  </w:endnote>
  <w:endnote w:type="continuationSeparator" w:id="0">
    <w:p w14:paraId="65BE6457" w14:textId="77777777" w:rsidR="00D54873" w:rsidRDefault="00D54873" w:rsidP="002E4526">
      <w:pPr>
        <w:spacing w:after="0"/>
      </w:pPr>
      <w:r>
        <w:continuationSeparator/>
      </w:r>
    </w:p>
  </w:endnote>
  <w:endnote w:type="continuationNotice" w:id="1">
    <w:p w14:paraId="5AEF31EB" w14:textId="77777777" w:rsidR="00D54873" w:rsidRDefault="00D54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32852" w14:textId="77777777" w:rsidR="00D54873" w:rsidRDefault="00D54873" w:rsidP="002E4526">
      <w:pPr>
        <w:spacing w:after="0"/>
      </w:pPr>
      <w:r>
        <w:separator/>
      </w:r>
    </w:p>
  </w:footnote>
  <w:footnote w:type="continuationSeparator" w:id="0">
    <w:p w14:paraId="1C053C9E" w14:textId="77777777" w:rsidR="00D54873" w:rsidRDefault="00D54873" w:rsidP="002E4526">
      <w:pPr>
        <w:spacing w:after="0"/>
      </w:pPr>
      <w:r>
        <w:continuationSeparator/>
      </w:r>
    </w:p>
  </w:footnote>
  <w:footnote w:type="continuationNotice" w:id="1">
    <w:p w14:paraId="7F86199D" w14:textId="77777777" w:rsidR="00D54873" w:rsidRDefault="00D548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5547352"/>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16EF1328"/>
    <w:multiLevelType w:val="hybridMultilevel"/>
    <w:tmpl w:val="3A18FEA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67229E2"/>
    <w:multiLevelType w:val="hybridMultilevel"/>
    <w:tmpl w:val="7562B89A"/>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EE6F65"/>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1466B4"/>
    <w:multiLevelType w:val="hybridMultilevel"/>
    <w:tmpl w:val="CA3C0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83C761E"/>
    <w:multiLevelType w:val="hybridMultilevel"/>
    <w:tmpl w:val="68643448"/>
    <w:lvl w:ilvl="0" w:tplc="ED8EF412">
      <w:start w:val="1"/>
      <w:numFmt w:val="bullet"/>
      <w:lvlText w:val="‐"/>
      <w:lvlJc w:val="left"/>
      <w:pPr>
        <w:ind w:left="1724" w:hanging="420"/>
      </w:pPr>
      <w:rPr>
        <w:rFonts w:ascii="宋体" w:eastAsia="宋体" w:hAnsi="宋体"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6F0245"/>
    <w:multiLevelType w:val="hybridMultilevel"/>
    <w:tmpl w:val="C5F28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56B17"/>
    <w:multiLevelType w:val="hybridMultilevel"/>
    <w:tmpl w:val="3454080C"/>
    <w:lvl w:ilvl="0" w:tplc="FE965F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953B78"/>
    <w:multiLevelType w:val="hybridMultilevel"/>
    <w:tmpl w:val="5116417C"/>
    <w:lvl w:ilvl="0" w:tplc="5E60143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8F500F"/>
    <w:multiLevelType w:val="hybridMultilevel"/>
    <w:tmpl w:val="0C22F7DA"/>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7C3E1C"/>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8"/>
  </w:num>
  <w:num w:numId="4">
    <w:abstractNumId w:val="3"/>
  </w:num>
  <w:num w:numId="5">
    <w:abstractNumId w:val="0"/>
  </w:num>
  <w:num w:numId="6">
    <w:abstractNumId w:val="12"/>
  </w:num>
  <w:num w:numId="7">
    <w:abstractNumId w:val="20"/>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11"/>
  </w:num>
  <w:num w:numId="10">
    <w:abstractNumId w:val="18"/>
  </w:num>
  <w:num w:numId="11">
    <w:abstractNumId w:val="5"/>
  </w:num>
  <w:num w:numId="12">
    <w:abstractNumId w:val="1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9"/>
  </w:num>
  <w:num w:numId="18">
    <w:abstractNumId w:val="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
  </w:num>
  <w:num w:numId="28">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abstractNumId w:val="7"/>
  </w:num>
  <w:num w:numId="30">
    <w:abstractNumId w:val="14"/>
  </w:num>
  <w:num w:numId="31">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2">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3">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4">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5">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6">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7">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093A"/>
    <w:rsid w:val="00000E1F"/>
    <w:rsid w:val="00001DA0"/>
    <w:rsid w:val="00001E78"/>
    <w:rsid w:val="00001EAA"/>
    <w:rsid w:val="00002129"/>
    <w:rsid w:val="00003E71"/>
    <w:rsid w:val="00003F76"/>
    <w:rsid w:val="00004AC5"/>
    <w:rsid w:val="00005128"/>
    <w:rsid w:val="000051A5"/>
    <w:rsid w:val="00005441"/>
    <w:rsid w:val="00005F52"/>
    <w:rsid w:val="0000694E"/>
    <w:rsid w:val="0000695A"/>
    <w:rsid w:val="00006BBA"/>
    <w:rsid w:val="000073EE"/>
    <w:rsid w:val="000074BB"/>
    <w:rsid w:val="0001020A"/>
    <w:rsid w:val="00010283"/>
    <w:rsid w:val="0001078F"/>
    <w:rsid w:val="00010A1F"/>
    <w:rsid w:val="00010B26"/>
    <w:rsid w:val="00011BDE"/>
    <w:rsid w:val="00012393"/>
    <w:rsid w:val="000125F4"/>
    <w:rsid w:val="000129DF"/>
    <w:rsid w:val="00012BE1"/>
    <w:rsid w:val="00013425"/>
    <w:rsid w:val="00013512"/>
    <w:rsid w:val="00013BEB"/>
    <w:rsid w:val="0001401E"/>
    <w:rsid w:val="00014415"/>
    <w:rsid w:val="00014592"/>
    <w:rsid w:val="000149F1"/>
    <w:rsid w:val="00014A42"/>
    <w:rsid w:val="0001589F"/>
    <w:rsid w:val="0001591C"/>
    <w:rsid w:val="00015A6C"/>
    <w:rsid w:val="00015ADF"/>
    <w:rsid w:val="0001614F"/>
    <w:rsid w:val="000163D9"/>
    <w:rsid w:val="00016557"/>
    <w:rsid w:val="00016723"/>
    <w:rsid w:val="00017031"/>
    <w:rsid w:val="0001783C"/>
    <w:rsid w:val="00017E8F"/>
    <w:rsid w:val="00020B22"/>
    <w:rsid w:val="00020DCE"/>
    <w:rsid w:val="00020FAB"/>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9D4"/>
    <w:rsid w:val="00027D1C"/>
    <w:rsid w:val="0003032A"/>
    <w:rsid w:val="00031206"/>
    <w:rsid w:val="00031482"/>
    <w:rsid w:val="000315B0"/>
    <w:rsid w:val="00032147"/>
    <w:rsid w:val="000322C5"/>
    <w:rsid w:val="00032666"/>
    <w:rsid w:val="000329C3"/>
    <w:rsid w:val="00033397"/>
    <w:rsid w:val="0003341C"/>
    <w:rsid w:val="00033BDD"/>
    <w:rsid w:val="00033E43"/>
    <w:rsid w:val="0003459F"/>
    <w:rsid w:val="0003586C"/>
    <w:rsid w:val="00035C82"/>
    <w:rsid w:val="00035E2B"/>
    <w:rsid w:val="00037049"/>
    <w:rsid w:val="00037428"/>
    <w:rsid w:val="00037480"/>
    <w:rsid w:val="0003750D"/>
    <w:rsid w:val="0003761D"/>
    <w:rsid w:val="00037DBA"/>
    <w:rsid w:val="00040095"/>
    <w:rsid w:val="00040946"/>
    <w:rsid w:val="00040B60"/>
    <w:rsid w:val="0004260B"/>
    <w:rsid w:val="00042900"/>
    <w:rsid w:val="00043FDE"/>
    <w:rsid w:val="00044364"/>
    <w:rsid w:val="0004523D"/>
    <w:rsid w:val="0004565E"/>
    <w:rsid w:val="00046087"/>
    <w:rsid w:val="000464E9"/>
    <w:rsid w:val="000473D8"/>
    <w:rsid w:val="000474C8"/>
    <w:rsid w:val="00050BD2"/>
    <w:rsid w:val="00050C43"/>
    <w:rsid w:val="0005117F"/>
    <w:rsid w:val="00051A6E"/>
    <w:rsid w:val="00051A78"/>
    <w:rsid w:val="000526FF"/>
    <w:rsid w:val="00053377"/>
    <w:rsid w:val="000537CF"/>
    <w:rsid w:val="000544D7"/>
    <w:rsid w:val="00054BAE"/>
    <w:rsid w:val="0005630E"/>
    <w:rsid w:val="00056FAC"/>
    <w:rsid w:val="0005732C"/>
    <w:rsid w:val="00057E8A"/>
    <w:rsid w:val="000601D9"/>
    <w:rsid w:val="00060477"/>
    <w:rsid w:val="0006076E"/>
    <w:rsid w:val="00061D00"/>
    <w:rsid w:val="0006215E"/>
    <w:rsid w:val="00063045"/>
    <w:rsid w:val="00063A78"/>
    <w:rsid w:val="00063E92"/>
    <w:rsid w:val="000642F7"/>
    <w:rsid w:val="00066426"/>
    <w:rsid w:val="000665E5"/>
    <w:rsid w:val="0006708F"/>
    <w:rsid w:val="0007013D"/>
    <w:rsid w:val="00070513"/>
    <w:rsid w:val="00070B4B"/>
    <w:rsid w:val="00072029"/>
    <w:rsid w:val="000726C2"/>
    <w:rsid w:val="000728AD"/>
    <w:rsid w:val="00072AD7"/>
    <w:rsid w:val="00072AFF"/>
    <w:rsid w:val="00072D8A"/>
    <w:rsid w:val="00072DFE"/>
    <w:rsid w:val="000734A6"/>
    <w:rsid w:val="000736AE"/>
    <w:rsid w:val="00073C9C"/>
    <w:rsid w:val="00073D0E"/>
    <w:rsid w:val="00073D37"/>
    <w:rsid w:val="000740EB"/>
    <w:rsid w:val="000745E7"/>
    <w:rsid w:val="00074881"/>
    <w:rsid w:val="00074C20"/>
    <w:rsid w:val="00074C67"/>
    <w:rsid w:val="00074DD5"/>
    <w:rsid w:val="00075025"/>
    <w:rsid w:val="000764E5"/>
    <w:rsid w:val="000765B8"/>
    <w:rsid w:val="000774E0"/>
    <w:rsid w:val="000776E9"/>
    <w:rsid w:val="00080223"/>
    <w:rsid w:val="00080512"/>
    <w:rsid w:val="00080BA6"/>
    <w:rsid w:val="00080C53"/>
    <w:rsid w:val="00080DD6"/>
    <w:rsid w:val="00081790"/>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9CA"/>
    <w:rsid w:val="00086FF8"/>
    <w:rsid w:val="00087171"/>
    <w:rsid w:val="000876AC"/>
    <w:rsid w:val="000903ED"/>
    <w:rsid w:val="00090468"/>
    <w:rsid w:val="000920CF"/>
    <w:rsid w:val="00092192"/>
    <w:rsid w:val="00092472"/>
    <w:rsid w:val="000925FD"/>
    <w:rsid w:val="00092655"/>
    <w:rsid w:val="00092C97"/>
    <w:rsid w:val="00093356"/>
    <w:rsid w:val="000933AB"/>
    <w:rsid w:val="00093E7C"/>
    <w:rsid w:val="00094568"/>
    <w:rsid w:val="000945A7"/>
    <w:rsid w:val="000946B6"/>
    <w:rsid w:val="00094A47"/>
    <w:rsid w:val="00094FDF"/>
    <w:rsid w:val="00095E1A"/>
    <w:rsid w:val="00096AF3"/>
    <w:rsid w:val="000976F1"/>
    <w:rsid w:val="0009771C"/>
    <w:rsid w:val="00097B55"/>
    <w:rsid w:val="00097B60"/>
    <w:rsid w:val="000A0F5A"/>
    <w:rsid w:val="000A101B"/>
    <w:rsid w:val="000A236B"/>
    <w:rsid w:val="000A2514"/>
    <w:rsid w:val="000A278D"/>
    <w:rsid w:val="000A30CB"/>
    <w:rsid w:val="000A3132"/>
    <w:rsid w:val="000A3676"/>
    <w:rsid w:val="000A56B9"/>
    <w:rsid w:val="000A5844"/>
    <w:rsid w:val="000A5ACC"/>
    <w:rsid w:val="000A6068"/>
    <w:rsid w:val="000A636E"/>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71D5"/>
    <w:rsid w:val="000B7230"/>
    <w:rsid w:val="000B7BCF"/>
    <w:rsid w:val="000C0B1F"/>
    <w:rsid w:val="000C0E82"/>
    <w:rsid w:val="000C10EE"/>
    <w:rsid w:val="000C1587"/>
    <w:rsid w:val="000C1C51"/>
    <w:rsid w:val="000C1D18"/>
    <w:rsid w:val="000C2166"/>
    <w:rsid w:val="000C2222"/>
    <w:rsid w:val="000C290B"/>
    <w:rsid w:val="000C2E92"/>
    <w:rsid w:val="000C302A"/>
    <w:rsid w:val="000C302C"/>
    <w:rsid w:val="000C31C0"/>
    <w:rsid w:val="000C32E1"/>
    <w:rsid w:val="000C3373"/>
    <w:rsid w:val="000C3809"/>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4C1"/>
    <w:rsid w:val="000D15B6"/>
    <w:rsid w:val="000D2A7F"/>
    <w:rsid w:val="000D390D"/>
    <w:rsid w:val="000D3D27"/>
    <w:rsid w:val="000D3EBE"/>
    <w:rsid w:val="000D462B"/>
    <w:rsid w:val="000D4736"/>
    <w:rsid w:val="000D479A"/>
    <w:rsid w:val="000D47E6"/>
    <w:rsid w:val="000D5091"/>
    <w:rsid w:val="000D58AB"/>
    <w:rsid w:val="000D5D26"/>
    <w:rsid w:val="000D5E22"/>
    <w:rsid w:val="000D72AB"/>
    <w:rsid w:val="000D792F"/>
    <w:rsid w:val="000D7A6F"/>
    <w:rsid w:val="000D7D48"/>
    <w:rsid w:val="000E00E2"/>
    <w:rsid w:val="000E0362"/>
    <w:rsid w:val="000E0797"/>
    <w:rsid w:val="000E11F4"/>
    <w:rsid w:val="000E1DEB"/>
    <w:rsid w:val="000E1F64"/>
    <w:rsid w:val="000E1FFE"/>
    <w:rsid w:val="000E2605"/>
    <w:rsid w:val="000E2666"/>
    <w:rsid w:val="000E312B"/>
    <w:rsid w:val="000E31C2"/>
    <w:rsid w:val="000E35EE"/>
    <w:rsid w:val="000E3854"/>
    <w:rsid w:val="000E46FF"/>
    <w:rsid w:val="000E4D5A"/>
    <w:rsid w:val="000E5310"/>
    <w:rsid w:val="000E5D8A"/>
    <w:rsid w:val="000E6D64"/>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E19"/>
    <w:rsid w:val="000F7840"/>
    <w:rsid w:val="00100733"/>
    <w:rsid w:val="00100A69"/>
    <w:rsid w:val="00100AD8"/>
    <w:rsid w:val="00101328"/>
    <w:rsid w:val="0010187B"/>
    <w:rsid w:val="001024D0"/>
    <w:rsid w:val="00102511"/>
    <w:rsid w:val="00102533"/>
    <w:rsid w:val="001025A2"/>
    <w:rsid w:val="00102675"/>
    <w:rsid w:val="0010288A"/>
    <w:rsid w:val="00102EFA"/>
    <w:rsid w:val="0010358E"/>
    <w:rsid w:val="00103CBF"/>
    <w:rsid w:val="001049CD"/>
    <w:rsid w:val="00104B59"/>
    <w:rsid w:val="00104DEA"/>
    <w:rsid w:val="0010520E"/>
    <w:rsid w:val="00105C67"/>
    <w:rsid w:val="001067B3"/>
    <w:rsid w:val="00106A1C"/>
    <w:rsid w:val="00106F14"/>
    <w:rsid w:val="00106F78"/>
    <w:rsid w:val="00107434"/>
    <w:rsid w:val="00107676"/>
    <w:rsid w:val="001076D7"/>
    <w:rsid w:val="00107754"/>
    <w:rsid w:val="00107C02"/>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E4A"/>
    <w:rsid w:val="0011577E"/>
    <w:rsid w:val="0011583F"/>
    <w:rsid w:val="001159E8"/>
    <w:rsid w:val="00115F31"/>
    <w:rsid w:val="001160E1"/>
    <w:rsid w:val="00116499"/>
    <w:rsid w:val="00116542"/>
    <w:rsid w:val="00116E7B"/>
    <w:rsid w:val="0011748C"/>
    <w:rsid w:val="00117EAF"/>
    <w:rsid w:val="001203B9"/>
    <w:rsid w:val="001206D9"/>
    <w:rsid w:val="00121D1A"/>
    <w:rsid w:val="00121D8B"/>
    <w:rsid w:val="00121D93"/>
    <w:rsid w:val="00121FB2"/>
    <w:rsid w:val="001221CA"/>
    <w:rsid w:val="0012235F"/>
    <w:rsid w:val="00122867"/>
    <w:rsid w:val="001228E5"/>
    <w:rsid w:val="0012302F"/>
    <w:rsid w:val="001230BE"/>
    <w:rsid w:val="001232B4"/>
    <w:rsid w:val="0012354E"/>
    <w:rsid w:val="00124B91"/>
    <w:rsid w:val="00124DF5"/>
    <w:rsid w:val="00124F8D"/>
    <w:rsid w:val="001256A6"/>
    <w:rsid w:val="00125BF1"/>
    <w:rsid w:val="00126257"/>
    <w:rsid w:val="001269C0"/>
    <w:rsid w:val="00126D8A"/>
    <w:rsid w:val="001304B4"/>
    <w:rsid w:val="001306FB"/>
    <w:rsid w:val="00130880"/>
    <w:rsid w:val="00130ACD"/>
    <w:rsid w:val="001312F6"/>
    <w:rsid w:val="00132A17"/>
    <w:rsid w:val="0013307E"/>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6E2"/>
    <w:rsid w:val="001407D9"/>
    <w:rsid w:val="00140A13"/>
    <w:rsid w:val="00140B49"/>
    <w:rsid w:val="001413A2"/>
    <w:rsid w:val="0014171A"/>
    <w:rsid w:val="00141BEF"/>
    <w:rsid w:val="0014219F"/>
    <w:rsid w:val="00142325"/>
    <w:rsid w:val="00142336"/>
    <w:rsid w:val="00142660"/>
    <w:rsid w:val="001436F5"/>
    <w:rsid w:val="00144B41"/>
    <w:rsid w:val="00144D8A"/>
    <w:rsid w:val="00145075"/>
    <w:rsid w:val="0014517E"/>
    <w:rsid w:val="001451AD"/>
    <w:rsid w:val="001451D0"/>
    <w:rsid w:val="001454E6"/>
    <w:rsid w:val="00145A0C"/>
    <w:rsid w:val="00145C5A"/>
    <w:rsid w:val="001463D4"/>
    <w:rsid w:val="0014655B"/>
    <w:rsid w:val="00146A80"/>
    <w:rsid w:val="00146B40"/>
    <w:rsid w:val="00147594"/>
    <w:rsid w:val="0014774D"/>
    <w:rsid w:val="00150157"/>
    <w:rsid w:val="0015022B"/>
    <w:rsid w:val="001505D8"/>
    <w:rsid w:val="0015146F"/>
    <w:rsid w:val="00151D6E"/>
    <w:rsid w:val="00151D91"/>
    <w:rsid w:val="0015224D"/>
    <w:rsid w:val="00152C9E"/>
    <w:rsid w:val="00152CB1"/>
    <w:rsid w:val="00153459"/>
    <w:rsid w:val="00153795"/>
    <w:rsid w:val="001543C8"/>
    <w:rsid w:val="001545E8"/>
    <w:rsid w:val="001546A6"/>
    <w:rsid w:val="001546FA"/>
    <w:rsid w:val="001547EC"/>
    <w:rsid w:val="00154879"/>
    <w:rsid w:val="00154C57"/>
    <w:rsid w:val="00154CCB"/>
    <w:rsid w:val="00155690"/>
    <w:rsid w:val="001563E8"/>
    <w:rsid w:val="001573C5"/>
    <w:rsid w:val="00160258"/>
    <w:rsid w:val="001605EF"/>
    <w:rsid w:val="00160EF2"/>
    <w:rsid w:val="00161953"/>
    <w:rsid w:val="00162AE7"/>
    <w:rsid w:val="00162E5B"/>
    <w:rsid w:val="00162FDB"/>
    <w:rsid w:val="00163B20"/>
    <w:rsid w:val="00163C39"/>
    <w:rsid w:val="00164A2F"/>
    <w:rsid w:val="00165176"/>
    <w:rsid w:val="0016594A"/>
    <w:rsid w:val="00165A23"/>
    <w:rsid w:val="00165E56"/>
    <w:rsid w:val="00166237"/>
    <w:rsid w:val="001673FF"/>
    <w:rsid w:val="00170007"/>
    <w:rsid w:val="00170AF0"/>
    <w:rsid w:val="001714BC"/>
    <w:rsid w:val="00171524"/>
    <w:rsid w:val="00171EF3"/>
    <w:rsid w:val="00172CDB"/>
    <w:rsid w:val="00173035"/>
    <w:rsid w:val="00173747"/>
    <w:rsid w:val="00173F3D"/>
    <w:rsid w:val="001741A0"/>
    <w:rsid w:val="00174200"/>
    <w:rsid w:val="001745C9"/>
    <w:rsid w:val="0017478E"/>
    <w:rsid w:val="001747AF"/>
    <w:rsid w:val="00174B00"/>
    <w:rsid w:val="00174B4E"/>
    <w:rsid w:val="00174D0A"/>
    <w:rsid w:val="00174F27"/>
    <w:rsid w:val="00174FFC"/>
    <w:rsid w:val="00175755"/>
    <w:rsid w:val="001759F6"/>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0977"/>
    <w:rsid w:val="00181102"/>
    <w:rsid w:val="0018136F"/>
    <w:rsid w:val="001813C4"/>
    <w:rsid w:val="001819AA"/>
    <w:rsid w:val="00182E10"/>
    <w:rsid w:val="00183C12"/>
    <w:rsid w:val="001847D2"/>
    <w:rsid w:val="001851FE"/>
    <w:rsid w:val="00185498"/>
    <w:rsid w:val="00185946"/>
    <w:rsid w:val="00185A52"/>
    <w:rsid w:val="00185F41"/>
    <w:rsid w:val="00185FF9"/>
    <w:rsid w:val="00186056"/>
    <w:rsid w:val="001863CE"/>
    <w:rsid w:val="0018755F"/>
    <w:rsid w:val="00187B8B"/>
    <w:rsid w:val="00187FBB"/>
    <w:rsid w:val="00190A70"/>
    <w:rsid w:val="00190DFA"/>
    <w:rsid w:val="0019162A"/>
    <w:rsid w:val="00192A92"/>
    <w:rsid w:val="00192E2E"/>
    <w:rsid w:val="00192E81"/>
    <w:rsid w:val="00193AAC"/>
    <w:rsid w:val="00194292"/>
    <w:rsid w:val="0019438E"/>
    <w:rsid w:val="001947F7"/>
    <w:rsid w:val="00194CD0"/>
    <w:rsid w:val="00194E44"/>
    <w:rsid w:val="00195848"/>
    <w:rsid w:val="00195E88"/>
    <w:rsid w:val="00195FC7"/>
    <w:rsid w:val="00196120"/>
    <w:rsid w:val="001969EC"/>
    <w:rsid w:val="00196E80"/>
    <w:rsid w:val="001971E4"/>
    <w:rsid w:val="00197E60"/>
    <w:rsid w:val="001A1519"/>
    <w:rsid w:val="001A1B53"/>
    <w:rsid w:val="001A226F"/>
    <w:rsid w:val="001A2541"/>
    <w:rsid w:val="001A25C5"/>
    <w:rsid w:val="001A2987"/>
    <w:rsid w:val="001A3CC8"/>
    <w:rsid w:val="001A3EED"/>
    <w:rsid w:val="001A4220"/>
    <w:rsid w:val="001A4507"/>
    <w:rsid w:val="001A474B"/>
    <w:rsid w:val="001A48FE"/>
    <w:rsid w:val="001A5056"/>
    <w:rsid w:val="001A588A"/>
    <w:rsid w:val="001A60CC"/>
    <w:rsid w:val="001A6706"/>
    <w:rsid w:val="001A6E61"/>
    <w:rsid w:val="001A76DA"/>
    <w:rsid w:val="001B0819"/>
    <w:rsid w:val="001B0825"/>
    <w:rsid w:val="001B0E7C"/>
    <w:rsid w:val="001B0EFF"/>
    <w:rsid w:val="001B16B8"/>
    <w:rsid w:val="001B2002"/>
    <w:rsid w:val="001B280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857"/>
    <w:rsid w:val="001C6970"/>
    <w:rsid w:val="001C737C"/>
    <w:rsid w:val="001C76FB"/>
    <w:rsid w:val="001C7D8F"/>
    <w:rsid w:val="001D049D"/>
    <w:rsid w:val="001D061F"/>
    <w:rsid w:val="001D2158"/>
    <w:rsid w:val="001D2B4A"/>
    <w:rsid w:val="001D2FAB"/>
    <w:rsid w:val="001D3319"/>
    <w:rsid w:val="001D3328"/>
    <w:rsid w:val="001D33C4"/>
    <w:rsid w:val="001D3FBF"/>
    <w:rsid w:val="001D4713"/>
    <w:rsid w:val="001D4720"/>
    <w:rsid w:val="001D530C"/>
    <w:rsid w:val="001D5EF5"/>
    <w:rsid w:val="001D68CD"/>
    <w:rsid w:val="001D6FE8"/>
    <w:rsid w:val="001D726A"/>
    <w:rsid w:val="001D7811"/>
    <w:rsid w:val="001D78B3"/>
    <w:rsid w:val="001D7A03"/>
    <w:rsid w:val="001D7BC3"/>
    <w:rsid w:val="001E02F8"/>
    <w:rsid w:val="001E0CD1"/>
    <w:rsid w:val="001E10AF"/>
    <w:rsid w:val="001E17F8"/>
    <w:rsid w:val="001E1D2C"/>
    <w:rsid w:val="001E2A6C"/>
    <w:rsid w:val="001E30E9"/>
    <w:rsid w:val="001E374A"/>
    <w:rsid w:val="001E3808"/>
    <w:rsid w:val="001E3851"/>
    <w:rsid w:val="001E394F"/>
    <w:rsid w:val="001E3D59"/>
    <w:rsid w:val="001E3FEE"/>
    <w:rsid w:val="001E4FA2"/>
    <w:rsid w:val="001E54CF"/>
    <w:rsid w:val="001E56B1"/>
    <w:rsid w:val="001E6ADB"/>
    <w:rsid w:val="001E7288"/>
    <w:rsid w:val="001F0A8D"/>
    <w:rsid w:val="001F0FB3"/>
    <w:rsid w:val="001F168B"/>
    <w:rsid w:val="001F16A9"/>
    <w:rsid w:val="001F1BDA"/>
    <w:rsid w:val="001F1FD6"/>
    <w:rsid w:val="001F4434"/>
    <w:rsid w:val="001F4FAE"/>
    <w:rsid w:val="001F5B42"/>
    <w:rsid w:val="001F5EAE"/>
    <w:rsid w:val="001F6C5D"/>
    <w:rsid w:val="001F7216"/>
    <w:rsid w:val="001F7831"/>
    <w:rsid w:val="00201343"/>
    <w:rsid w:val="00201444"/>
    <w:rsid w:val="00201768"/>
    <w:rsid w:val="00201FE2"/>
    <w:rsid w:val="00202ADF"/>
    <w:rsid w:val="002031E8"/>
    <w:rsid w:val="00203567"/>
    <w:rsid w:val="002036A2"/>
    <w:rsid w:val="00204045"/>
    <w:rsid w:val="0020463C"/>
    <w:rsid w:val="00204CCA"/>
    <w:rsid w:val="002050D8"/>
    <w:rsid w:val="00205B6F"/>
    <w:rsid w:val="0020712B"/>
    <w:rsid w:val="00207561"/>
    <w:rsid w:val="00207B8F"/>
    <w:rsid w:val="00207DFC"/>
    <w:rsid w:val="00207F16"/>
    <w:rsid w:val="002106D1"/>
    <w:rsid w:val="00210E5C"/>
    <w:rsid w:val="00211538"/>
    <w:rsid w:val="00211685"/>
    <w:rsid w:val="00211BBA"/>
    <w:rsid w:val="00211CE4"/>
    <w:rsid w:val="00211E54"/>
    <w:rsid w:val="0021255D"/>
    <w:rsid w:val="00212568"/>
    <w:rsid w:val="0021275C"/>
    <w:rsid w:val="002128BE"/>
    <w:rsid w:val="0021385A"/>
    <w:rsid w:val="002138D3"/>
    <w:rsid w:val="002140BB"/>
    <w:rsid w:val="002145EB"/>
    <w:rsid w:val="00214FFB"/>
    <w:rsid w:val="002150BF"/>
    <w:rsid w:val="0021545F"/>
    <w:rsid w:val="002155EE"/>
    <w:rsid w:val="00215B39"/>
    <w:rsid w:val="00215C42"/>
    <w:rsid w:val="00216701"/>
    <w:rsid w:val="0021749A"/>
    <w:rsid w:val="002200BF"/>
    <w:rsid w:val="00220807"/>
    <w:rsid w:val="0022101E"/>
    <w:rsid w:val="00221556"/>
    <w:rsid w:val="00222051"/>
    <w:rsid w:val="00222456"/>
    <w:rsid w:val="002227E5"/>
    <w:rsid w:val="002227F6"/>
    <w:rsid w:val="00222846"/>
    <w:rsid w:val="002229B5"/>
    <w:rsid w:val="00223051"/>
    <w:rsid w:val="0022372D"/>
    <w:rsid w:val="00224542"/>
    <w:rsid w:val="00225646"/>
    <w:rsid w:val="002256BE"/>
    <w:rsid w:val="00225DF6"/>
    <w:rsid w:val="0022606D"/>
    <w:rsid w:val="00226693"/>
    <w:rsid w:val="002267C3"/>
    <w:rsid w:val="00226BBA"/>
    <w:rsid w:val="00226F59"/>
    <w:rsid w:val="002275F8"/>
    <w:rsid w:val="00227D8B"/>
    <w:rsid w:val="00227DEC"/>
    <w:rsid w:val="00227FB6"/>
    <w:rsid w:val="0023032E"/>
    <w:rsid w:val="00230957"/>
    <w:rsid w:val="00230CCA"/>
    <w:rsid w:val="002312F7"/>
    <w:rsid w:val="00231455"/>
    <w:rsid w:val="0023148D"/>
    <w:rsid w:val="002315A4"/>
    <w:rsid w:val="00231728"/>
    <w:rsid w:val="00231C72"/>
    <w:rsid w:val="00231DD3"/>
    <w:rsid w:val="0023249F"/>
    <w:rsid w:val="002325DC"/>
    <w:rsid w:val="00232916"/>
    <w:rsid w:val="00232A03"/>
    <w:rsid w:val="00233008"/>
    <w:rsid w:val="0023320D"/>
    <w:rsid w:val="00233369"/>
    <w:rsid w:val="00233617"/>
    <w:rsid w:val="002336DC"/>
    <w:rsid w:val="00233D04"/>
    <w:rsid w:val="00233E31"/>
    <w:rsid w:val="002344A3"/>
    <w:rsid w:val="00234B2C"/>
    <w:rsid w:val="00235962"/>
    <w:rsid w:val="002359DC"/>
    <w:rsid w:val="00235CEC"/>
    <w:rsid w:val="00236344"/>
    <w:rsid w:val="0023727D"/>
    <w:rsid w:val="00237EA8"/>
    <w:rsid w:val="00240F21"/>
    <w:rsid w:val="002418F6"/>
    <w:rsid w:val="00241D4F"/>
    <w:rsid w:val="00241F44"/>
    <w:rsid w:val="002427FF"/>
    <w:rsid w:val="002437F1"/>
    <w:rsid w:val="002445FC"/>
    <w:rsid w:val="002449FA"/>
    <w:rsid w:val="00245202"/>
    <w:rsid w:val="00245711"/>
    <w:rsid w:val="0024579A"/>
    <w:rsid w:val="00245EE9"/>
    <w:rsid w:val="00246437"/>
    <w:rsid w:val="00246D28"/>
    <w:rsid w:val="00246DE4"/>
    <w:rsid w:val="002471D4"/>
    <w:rsid w:val="0024736D"/>
    <w:rsid w:val="002474E4"/>
    <w:rsid w:val="00250404"/>
    <w:rsid w:val="00250EE0"/>
    <w:rsid w:val="0025109A"/>
    <w:rsid w:val="00252029"/>
    <w:rsid w:val="00252460"/>
    <w:rsid w:val="0025292C"/>
    <w:rsid w:val="00252B6B"/>
    <w:rsid w:val="00252BBF"/>
    <w:rsid w:val="0025304C"/>
    <w:rsid w:val="00253520"/>
    <w:rsid w:val="00253894"/>
    <w:rsid w:val="002540E3"/>
    <w:rsid w:val="0025542F"/>
    <w:rsid w:val="0025598F"/>
    <w:rsid w:val="002562BE"/>
    <w:rsid w:val="0025697B"/>
    <w:rsid w:val="00256B41"/>
    <w:rsid w:val="00256DFE"/>
    <w:rsid w:val="0025739F"/>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D"/>
    <w:rsid w:val="002638FF"/>
    <w:rsid w:val="002644C6"/>
    <w:rsid w:val="00264D10"/>
    <w:rsid w:val="00264D8A"/>
    <w:rsid w:val="00265152"/>
    <w:rsid w:val="00266F2C"/>
    <w:rsid w:val="00267C22"/>
    <w:rsid w:val="00270D15"/>
    <w:rsid w:val="00270E69"/>
    <w:rsid w:val="0027121F"/>
    <w:rsid w:val="002717BE"/>
    <w:rsid w:val="00272C74"/>
    <w:rsid w:val="00273532"/>
    <w:rsid w:val="0027393F"/>
    <w:rsid w:val="00273F44"/>
    <w:rsid w:val="002742AD"/>
    <w:rsid w:val="002747E7"/>
    <w:rsid w:val="002747EC"/>
    <w:rsid w:val="00274A4D"/>
    <w:rsid w:val="00275068"/>
    <w:rsid w:val="00275CAD"/>
    <w:rsid w:val="00275DE4"/>
    <w:rsid w:val="002763BF"/>
    <w:rsid w:val="00276A1B"/>
    <w:rsid w:val="00276A26"/>
    <w:rsid w:val="002772CB"/>
    <w:rsid w:val="002772D6"/>
    <w:rsid w:val="0027782F"/>
    <w:rsid w:val="0027785D"/>
    <w:rsid w:val="00277C25"/>
    <w:rsid w:val="002802BF"/>
    <w:rsid w:val="0028086A"/>
    <w:rsid w:val="00280D4D"/>
    <w:rsid w:val="00281038"/>
    <w:rsid w:val="002810F9"/>
    <w:rsid w:val="002820EC"/>
    <w:rsid w:val="00282215"/>
    <w:rsid w:val="002822E9"/>
    <w:rsid w:val="002822EF"/>
    <w:rsid w:val="002825A9"/>
    <w:rsid w:val="002825B6"/>
    <w:rsid w:val="0028281B"/>
    <w:rsid w:val="00282EEF"/>
    <w:rsid w:val="00283337"/>
    <w:rsid w:val="00283E11"/>
    <w:rsid w:val="00284315"/>
    <w:rsid w:val="002853A4"/>
    <w:rsid w:val="002855BF"/>
    <w:rsid w:val="00285A8D"/>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5C97"/>
    <w:rsid w:val="002962B0"/>
    <w:rsid w:val="0029694B"/>
    <w:rsid w:val="00296C49"/>
    <w:rsid w:val="002A01C8"/>
    <w:rsid w:val="002A0328"/>
    <w:rsid w:val="002A0FBD"/>
    <w:rsid w:val="002A1067"/>
    <w:rsid w:val="002A160F"/>
    <w:rsid w:val="002A2122"/>
    <w:rsid w:val="002A2476"/>
    <w:rsid w:val="002A28D2"/>
    <w:rsid w:val="002A2C6E"/>
    <w:rsid w:val="002A2E85"/>
    <w:rsid w:val="002A367B"/>
    <w:rsid w:val="002A3754"/>
    <w:rsid w:val="002A38C0"/>
    <w:rsid w:val="002A44B4"/>
    <w:rsid w:val="002A4663"/>
    <w:rsid w:val="002A4C7A"/>
    <w:rsid w:val="002A4D9A"/>
    <w:rsid w:val="002A52B5"/>
    <w:rsid w:val="002A5857"/>
    <w:rsid w:val="002A64A7"/>
    <w:rsid w:val="002A664E"/>
    <w:rsid w:val="002A6929"/>
    <w:rsid w:val="002A7955"/>
    <w:rsid w:val="002A7D3A"/>
    <w:rsid w:val="002B0895"/>
    <w:rsid w:val="002B0A1F"/>
    <w:rsid w:val="002B0AF2"/>
    <w:rsid w:val="002B0C0B"/>
    <w:rsid w:val="002B11AA"/>
    <w:rsid w:val="002B19C4"/>
    <w:rsid w:val="002B1BFE"/>
    <w:rsid w:val="002B3007"/>
    <w:rsid w:val="002B354A"/>
    <w:rsid w:val="002B3952"/>
    <w:rsid w:val="002B4BD6"/>
    <w:rsid w:val="002B4DFC"/>
    <w:rsid w:val="002B4FAF"/>
    <w:rsid w:val="002B59C5"/>
    <w:rsid w:val="002B6057"/>
    <w:rsid w:val="002B6411"/>
    <w:rsid w:val="002B6786"/>
    <w:rsid w:val="002B705A"/>
    <w:rsid w:val="002B742E"/>
    <w:rsid w:val="002B7501"/>
    <w:rsid w:val="002B7621"/>
    <w:rsid w:val="002B77E8"/>
    <w:rsid w:val="002B7CDF"/>
    <w:rsid w:val="002C01DF"/>
    <w:rsid w:val="002C0770"/>
    <w:rsid w:val="002C07B2"/>
    <w:rsid w:val="002C0AB0"/>
    <w:rsid w:val="002C1697"/>
    <w:rsid w:val="002C177B"/>
    <w:rsid w:val="002C27A3"/>
    <w:rsid w:val="002C29C3"/>
    <w:rsid w:val="002C2D7C"/>
    <w:rsid w:val="002C3D1E"/>
    <w:rsid w:val="002C41B0"/>
    <w:rsid w:val="002C4809"/>
    <w:rsid w:val="002C4E9C"/>
    <w:rsid w:val="002C5517"/>
    <w:rsid w:val="002C61B3"/>
    <w:rsid w:val="002C62EF"/>
    <w:rsid w:val="002C65A8"/>
    <w:rsid w:val="002C6A45"/>
    <w:rsid w:val="002C71F0"/>
    <w:rsid w:val="002C7251"/>
    <w:rsid w:val="002C7888"/>
    <w:rsid w:val="002C7C74"/>
    <w:rsid w:val="002C7D7D"/>
    <w:rsid w:val="002D08A1"/>
    <w:rsid w:val="002D09CB"/>
    <w:rsid w:val="002D10E0"/>
    <w:rsid w:val="002D1270"/>
    <w:rsid w:val="002D1724"/>
    <w:rsid w:val="002D1AC9"/>
    <w:rsid w:val="002D1E7B"/>
    <w:rsid w:val="002D37B6"/>
    <w:rsid w:val="002D41B2"/>
    <w:rsid w:val="002D4AA6"/>
    <w:rsid w:val="002D5822"/>
    <w:rsid w:val="002D627D"/>
    <w:rsid w:val="002D6370"/>
    <w:rsid w:val="002D684D"/>
    <w:rsid w:val="002D689A"/>
    <w:rsid w:val="002D6A8A"/>
    <w:rsid w:val="002D6BCB"/>
    <w:rsid w:val="002D6C7A"/>
    <w:rsid w:val="002D6FE2"/>
    <w:rsid w:val="002D7BD5"/>
    <w:rsid w:val="002E0439"/>
    <w:rsid w:val="002E07E3"/>
    <w:rsid w:val="002E0BCB"/>
    <w:rsid w:val="002E13B0"/>
    <w:rsid w:val="002E1810"/>
    <w:rsid w:val="002E1EA8"/>
    <w:rsid w:val="002E213A"/>
    <w:rsid w:val="002E24BC"/>
    <w:rsid w:val="002E31E8"/>
    <w:rsid w:val="002E3615"/>
    <w:rsid w:val="002E4526"/>
    <w:rsid w:val="002E47E8"/>
    <w:rsid w:val="002E60E6"/>
    <w:rsid w:val="002E627F"/>
    <w:rsid w:val="002E65DA"/>
    <w:rsid w:val="002E663F"/>
    <w:rsid w:val="002E6D93"/>
    <w:rsid w:val="002E7210"/>
    <w:rsid w:val="002F0561"/>
    <w:rsid w:val="002F06A1"/>
    <w:rsid w:val="002F0853"/>
    <w:rsid w:val="002F0D22"/>
    <w:rsid w:val="002F12A9"/>
    <w:rsid w:val="002F1613"/>
    <w:rsid w:val="002F167D"/>
    <w:rsid w:val="002F1F95"/>
    <w:rsid w:val="002F206E"/>
    <w:rsid w:val="002F21F6"/>
    <w:rsid w:val="002F22C3"/>
    <w:rsid w:val="002F23C1"/>
    <w:rsid w:val="002F2F66"/>
    <w:rsid w:val="002F35B6"/>
    <w:rsid w:val="002F40EA"/>
    <w:rsid w:val="002F4142"/>
    <w:rsid w:val="002F4347"/>
    <w:rsid w:val="002F44E3"/>
    <w:rsid w:val="002F4532"/>
    <w:rsid w:val="002F4777"/>
    <w:rsid w:val="002F4BA0"/>
    <w:rsid w:val="002F4EE4"/>
    <w:rsid w:val="002F5551"/>
    <w:rsid w:val="002F5B2F"/>
    <w:rsid w:val="002F5E87"/>
    <w:rsid w:val="002F6727"/>
    <w:rsid w:val="002F674B"/>
    <w:rsid w:val="002F6DD8"/>
    <w:rsid w:val="002F70CF"/>
    <w:rsid w:val="002F7268"/>
    <w:rsid w:val="002F76F2"/>
    <w:rsid w:val="002F7C10"/>
    <w:rsid w:val="003005CF"/>
    <w:rsid w:val="00300927"/>
    <w:rsid w:val="00302143"/>
    <w:rsid w:val="003021EF"/>
    <w:rsid w:val="003021F5"/>
    <w:rsid w:val="00302BC1"/>
    <w:rsid w:val="00302E66"/>
    <w:rsid w:val="00303079"/>
    <w:rsid w:val="00303398"/>
    <w:rsid w:val="0030384C"/>
    <w:rsid w:val="00303A3C"/>
    <w:rsid w:val="00303D05"/>
    <w:rsid w:val="00303F85"/>
    <w:rsid w:val="003047CD"/>
    <w:rsid w:val="00304AFC"/>
    <w:rsid w:val="00305521"/>
    <w:rsid w:val="003055A1"/>
    <w:rsid w:val="00305E9B"/>
    <w:rsid w:val="00306336"/>
    <w:rsid w:val="00306682"/>
    <w:rsid w:val="003100F2"/>
    <w:rsid w:val="00310294"/>
    <w:rsid w:val="0031044E"/>
    <w:rsid w:val="003105C7"/>
    <w:rsid w:val="003108EC"/>
    <w:rsid w:val="00310F6E"/>
    <w:rsid w:val="00311B17"/>
    <w:rsid w:val="00312336"/>
    <w:rsid w:val="00312446"/>
    <w:rsid w:val="00312827"/>
    <w:rsid w:val="0031297D"/>
    <w:rsid w:val="00312EA8"/>
    <w:rsid w:val="00313522"/>
    <w:rsid w:val="00313798"/>
    <w:rsid w:val="00313AFA"/>
    <w:rsid w:val="00313D2E"/>
    <w:rsid w:val="00313FE7"/>
    <w:rsid w:val="003145B4"/>
    <w:rsid w:val="00314687"/>
    <w:rsid w:val="0031477B"/>
    <w:rsid w:val="00314D07"/>
    <w:rsid w:val="00314F73"/>
    <w:rsid w:val="00314FC6"/>
    <w:rsid w:val="0031511F"/>
    <w:rsid w:val="00315402"/>
    <w:rsid w:val="00315A81"/>
    <w:rsid w:val="00315CAC"/>
    <w:rsid w:val="00315E04"/>
    <w:rsid w:val="00315F5A"/>
    <w:rsid w:val="003164B4"/>
    <w:rsid w:val="0031663F"/>
    <w:rsid w:val="00316DEF"/>
    <w:rsid w:val="003172DC"/>
    <w:rsid w:val="003175F2"/>
    <w:rsid w:val="00317AB0"/>
    <w:rsid w:val="00317F7C"/>
    <w:rsid w:val="0032021A"/>
    <w:rsid w:val="00320F38"/>
    <w:rsid w:val="00322111"/>
    <w:rsid w:val="00322A18"/>
    <w:rsid w:val="00322E04"/>
    <w:rsid w:val="003245B6"/>
    <w:rsid w:val="003247AB"/>
    <w:rsid w:val="00324CDA"/>
    <w:rsid w:val="0032502B"/>
    <w:rsid w:val="00325AE3"/>
    <w:rsid w:val="00326069"/>
    <w:rsid w:val="003262C2"/>
    <w:rsid w:val="003266F7"/>
    <w:rsid w:val="003267FE"/>
    <w:rsid w:val="003268AB"/>
    <w:rsid w:val="00326BA8"/>
    <w:rsid w:val="00326CA6"/>
    <w:rsid w:val="00326E45"/>
    <w:rsid w:val="00326EE1"/>
    <w:rsid w:val="00327003"/>
    <w:rsid w:val="003271C9"/>
    <w:rsid w:val="00327C19"/>
    <w:rsid w:val="0033033F"/>
    <w:rsid w:val="0033058F"/>
    <w:rsid w:val="003309B0"/>
    <w:rsid w:val="00331499"/>
    <w:rsid w:val="00331591"/>
    <w:rsid w:val="00331985"/>
    <w:rsid w:val="00331B7A"/>
    <w:rsid w:val="00332295"/>
    <w:rsid w:val="003323C3"/>
    <w:rsid w:val="00333A5D"/>
    <w:rsid w:val="00333CB7"/>
    <w:rsid w:val="00333E39"/>
    <w:rsid w:val="0033488F"/>
    <w:rsid w:val="003358CF"/>
    <w:rsid w:val="00336609"/>
    <w:rsid w:val="003368B7"/>
    <w:rsid w:val="003379B5"/>
    <w:rsid w:val="00337A18"/>
    <w:rsid w:val="00340564"/>
    <w:rsid w:val="0034080C"/>
    <w:rsid w:val="00340F60"/>
    <w:rsid w:val="00341242"/>
    <w:rsid w:val="00341368"/>
    <w:rsid w:val="00341388"/>
    <w:rsid w:val="003416E6"/>
    <w:rsid w:val="00342054"/>
    <w:rsid w:val="0034218C"/>
    <w:rsid w:val="00342244"/>
    <w:rsid w:val="003428B3"/>
    <w:rsid w:val="00342E7B"/>
    <w:rsid w:val="00343D30"/>
    <w:rsid w:val="00344170"/>
    <w:rsid w:val="00344F11"/>
    <w:rsid w:val="0034531A"/>
    <w:rsid w:val="0034544F"/>
    <w:rsid w:val="00345E3A"/>
    <w:rsid w:val="00346510"/>
    <w:rsid w:val="00346665"/>
    <w:rsid w:val="0034689C"/>
    <w:rsid w:val="00347FE2"/>
    <w:rsid w:val="0035102A"/>
    <w:rsid w:val="003511DA"/>
    <w:rsid w:val="00351D7F"/>
    <w:rsid w:val="00353E3E"/>
    <w:rsid w:val="0035458E"/>
    <w:rsid w:val="0035462D"/>
    <w:rsid w:val="00354882"/>
    <w:rsid w:val="00354933"/>
    <w:rsid w:val="003556A0"/>
    <w:rsid w:val="00355FA1"/>
    <w:rsid w:val="00356528"/>
    <w:rsid w:val="00356931"/>
    <w:rsid w:val="00356AA9"/>
    <w:rsid w:val="00356FAB"/>
    <w:rsid w:val="00357068"/>
    <w:rsid w:val="003573C0"/>
    <w:rsid w:val="00357DEB"/>
    <w:rsid w:val="003606A3"/>
    <w:rsid w:val="00360720"/>
    <w:rsid w:val="00360A85"/>
    <w:rsid w:val="00360B8C"/>
    <w:rsid w:val="00360F8F"/>
    <w:rsid w:val="003610DA"/>
    <w:rsid w:val="003617F4"/>
    <w:rsid w:val="00362713"/>
    <w:rsid w:val="00362E52"/>
    <w:rsid w:val="003638E5"/>
    <w:rsid w:val="00363A2D"/>
    <w:rsid w:val="00363E53"/>
    <w:rsid w:val="003648A2"/>
    <w:rsid w:val="00364B41"/>
    <w:rsid w:val="00364C69"/>
    <w:rsid w:val="00364D43"/>
    <w:rsid w:val="00364ED8"/>
    <w:rsid w:val="00364EFE"/>
    <w:rsid w:val="00365164"/>
    <w:rsid w:val="00365516"/>
    <w:rsid w:val="00365C55"/>
    <w:rsid w:val="003663D5"/>
    <w:rsid w:val="00366C10"/>
    <w:rsid w:val="00367899"/>
    <w:rsid w:val="0037041D"/>
    <w:rsid w:val="00371313"/>
    <w:rsid w:val="00371334"/>
    <w:rsid w:val="00371C6A"/>
    <w:rsid w:val="00371D50"/>
    <w:rsid w:val="00371FB6"/>
    <w:rsid w:val="00371FD6"/>
    <w:rsid w:val="0037281D"/>
    <w:rsid w:val="003736D4"/>
    <w:rsid w:val="00373779"/>
    <w:rsid w:val="0037388F"/>
    <w:rsid w:val="00373DAE"/>
    <w:rsid w:val="00375EB9"/>
    <w:rsid w:val="00376207"/>
    <w:rsid w:val="003778A2"/>
    <w:rsid w:val="00377B8C"/>
    <w:rsid w:val="00380142"/>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5EC7"/>
    <w:rsid w:val="00386314"/>
    <w:rsid w:val="0038664A"/>
    <w:rsid w:val="00386F7D"/>
    <w:rsid w:val="00387327"/>
    <w:rsid w:val="00387D7C"/>
    <w:rsid w:val="00387DCF"/>
    <w:rsid w:val="00390930"/>
    <w:rsid w:val="00391049"/>
    <w:rsid w:val="00391645"/>
    <w:rsid w:val="00391837"/>
    <w:rsid w:val="00391CD4"/>
    <w:rsid w:val="003928A0"/>
    <w:rsid w:val="00393698"/>
    <w:rsid w:val="00393BDD"/>
    <w:rsid w:val="00393E73"/>
    <w:rsid w:val="0039437F"/>
    <w:rsid w:val="00394B97"/>
    <w:rsid w:val="00394BC9"/>
    <w:rsid w:val="00394F5E"/>
    <w:rsid w:val="003954C5"/>
    <w:rsid w:val="003954ED"/>
    <w:rsid w:val="00395BDE"/>
    <w:rsid w:val="00396724"/>
    <w:rsid w:val="00396D16"/>
    <w:rsid w:val="00396E91"/>
    <w:rsid w:val="00397557"/>
    <w:rsid w:val="003A05C1"/>
    <w:rsid w:val="003A0D62"/>
    <w:rsid w:val="003A0F73"/>
    <w:rsid w:val="003A103E"/>
    <w:rsid w:val="003A15B5"/>
    <w:rsid w:val="003A1E66"/>
    <w:rsid w:val="003A24CD"/>
    <w:rsid w:val="003A26DE"/>
    <w:rsid w:val="003A2E85"/>
    <w:rsid w:val="003A2EC3"/>
    <w:rsid w:val="003A368D"/>
    <w:rsid w:val="003A41EF"/>
    <w:rsid w:val="003A4A57"/>
    <w:rsid w:val="003A4AFD"/>
    <w:rsid w:val="003A4D1B"/>
    <w:rsid w:val="003A568C"/>
    <w:rsid w:val="003A5745"/>
    <w:rsid w:val="003A59E6"/>
    <w:rsid w:val="003A5A98"/>
    <w:rsid w:val="003A6007"/>
    <w:rsid w:val="003A6070"/>
    <w:rsid w:val="003A768D"/>
    <w:rsid w:val="003A7D80"/>
    <w:rsid w:val="003B0278"/>
    <w:rsid w:val="003B03B4"/>
    <w:rsid w:val="003B0798"/>
    <w:rsid w:val="003B1291"/>
    <w:rsid w:val="003B1376"/>
    <w:rsid w:val="003B175D"/>
    <w:rsid w:val="003B19BB"/>
    <w:rsid w:val="003B1D11"/>
    <w:rsid w:val="003B2DC7"/>
    <w:rsid w:val="003B2EA3"/>
    <w:rsid w:val="003B3444"/>
    <w:rsid w:val="003B354D"/>
    <w:rsid w:val="003B35A4"/>
    <w:rsid w:val="003B40AD"/>
    <w:rsid w:val="003B4D50"/>
    <w:rsid w:val="003B4FE8"/>
    <w:rsid w:val="003B546A"/>
    <w:rsid w:val="003B5CD5"/>
    <w:rsid w:val="003B64E1"/>
    <w:rsid w:val="003B65C0"/>
    <w:rsid w:val="003B693A"/>
    <w:rsid w:val="003B6D4C"/>
    <w:rsid w:val="003B6E03"/>
    <w:rsid w:val="003B6F96"/>
    <w:rsid w:val="003B73E6"/>
    <w:rsid w:val="003B7D88"/>
    <w:rsid w:val="003B7E74"/>
    <w:rsid w:val="003B7EBD"/>
    <w:rsid w:val="003C04A1"/>
    <w:rsid w:val="003C086E"/>
    <w:rsid w:val="003C08D0"/>
    <w:rsid w:val="003C1EA1"/>
    <w:rsid w:val="003C1EE0"/>
    <w:rsid w:val="003C2803"/>
    <w:rsid w:val="003C3B08"/>
    <w:rsid w:val="003C404C"/>
    <w:rsid w:val="003C4AE2"/>
    <w:rsid w:val="003C4E37"/>
    <w:rsid w:val="003C5342"/>
    <w:rsid w:val="003C5507"/>
    <w:rsid w:val="003C559F"/>
    <w:rsid w:val="003C57A8"/>
    <w:rsid w:val="003C6C6A"/>
    <w:rsid w:val="003C6DEC"/>
    <w:rsid w:val="003C7293"/>
    <w:rsid w:val="003C72D1"/>
    <w:rsid w:val="003C7C10"/>
    <w:rsid w:val="003D0D5F"/>
    <w:rsid w:val="003D0FCC"/>
    <w:rsid w:val="003D1540"/>
    <w:rsid w:val="003D1DCC"/>
    <w:rsid w:val="003D1EFB"/>
    <w:rsid w:val="003D279D"/>
    <w:rsid w:val="003D2E2B"/>
    <w:rsid w:val="003D3EAB"/>
    <w:rsid w:val="003D3F17"/>
    <w:rsid w:val="003D49F2"/>
    <w:rsid w:val="003D4EEE"/>
    <w:rsid w:val="003D52A1"/>
    <w:rsid w:val="003D5B3C"/>
    <w:rsid w:val="003D7521"/>
    <w:rsid w:val="003D7B54"/>
    <w:rsid w:val="003E06BC"/>
    <w:rsid w:val="003E0BF6"/>
    <w:rsid w:val="003E1468"/>
    <w:rsid w:val="003E16BE"/>
    <w:rsid w:val="003E1A4D"/>
    <w:rsid w:val="003E2A2C"/>
    <w:rsid w:val="003E42FB"/>
    <w:rsid w:val="003E47EF"/>
    <w:rsid w:val="003E4DAC"/>
    <w:rsid w:val="003E5182"/>
    <w:rsid w:val="003E5F32"/>
    <w:rsid w:val="003E6EC4"/>
    <w:rsid w:val="003F0CAA"/>
    <w:rsid w:val="003F0D17"/>
    <w:rsid w:val="003F1079"/>
    <w:rsid w:val="003F110A"/>
    <w:rsid w:val="003F12CC"/>
    <w:rsid w:val="003F141D"/>
    <w:rsid w:val="003F1B4E"/>
    <w:rsid w:val="003F1C3F"/>
    <w:rsid w:val="003F237F"/>
    <w:rsid w:val="003F2500"/>
    <w:rsid w:val="003F252C"/>
    <w:rsid w:val="003F2C56"/>
    <w:rsid w:val="003F3C90"/>
    <w:rsid w:val="003F402A"/>
    <w:rsid w:val="003F4596"/>
    <w:rsid w:val="003F4C93"/>
    <w:rsid w:val="003F4E28"/>
    <w:rsid w:val="003F62DC"/>
    <w:rsid w:val="003F674E"/>
    <w:rsid w:val="003F7164"/>
    <w:rsid w:val="003F7487"/>
    <w:rsid w:val="003F75B3"/>
    <w:rsid w:val="003F75CA"/>
    <w:rsid w:val="003F78BC"/>
    <w:rsid w:val="003F78E4"/>
    <w:rsid w:val="004006E8"/>
    <w:rsid w:val="004007CA"/>
    <w:rsid w:val="00400821"/>
    <w:rsid w:val="004008AF"/>
    <w:rsid w:val="00401855"/>
    <w:rsid w:val="00401B26"/>
    <w:rsid w:val="00401F8C"/>
    <w:rsid w:val="00402A86"/>
    <w:rsid w:val="00402AE8"/>
    <w:rsid w:val="00402BBE"/>
    <w:rsid w:val="00402FCE"/>
    <w:rsid w:val="00403332"/>
    <w:rsid w:val="00404A6E"/>
    <w:rsid w:val="00404BED"/>
    <w:rsid w:val="00405139"/>
    <w:rsid w:val="004060B4"/>
    <w:rsid w:val="0040649A"/>
    <w:rsid w:val="0040683B"/>
    <w:rsid w:val="00407B47"/>
    <w:rsid w:val="00407CED"/>
    <w:rsid w:val="00410148"/>
    <w:rsid w:val="004104BE"/>
    <w:rsid w:val="004112B3"/>
    <w:rsid w:val="00411EC9"/>
    <w:rsid w:val="00412310"/>
    <w:rsid w:val="00412419"/>
    <w:rsid w:val="004129E6"/>
    <w:rsid w:val="00412CED"/>
    <w:rsid w:val="00412E46"/>
    <w:rsid w:val="004132DD"/>
    <w:rsid w:val="0041339B"/>
    <w:rsid w:val="00413527"/>
    <w:rsid w:val="004135FF"/>
    <w:rsid w:val="0041367E"/>
    <w:rsid w:val="004142A9"/>
    <w:rsid w:val="00414494"/>
    <w:rsid w:val="00415117"/>
    <w:rsid w:val="00415D86"/>
    <w:rsid w:val="00416723"/>
    <w:rsid w:val="004173B2"/>
    <w:rsid w:val="00420004"/>
    <w:rsid w:val="004202CC"/>
    <w:rsid w:val="00420E0F"/>
    <w:rsid w:val="0042106C"/>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CB"/>
    <w:rsid w:val="004308FA"/>
    <w:rsid w:val="004315FB"/>
    <w:rsid w:val="004319BE"/>
    <w:rsid w:val="00431A50"/>
    <w:rsid w:val="00431D60"/>
    <w:rsid w:val="004322EA"/>
    <w:rsid w:val="00434AC0"/>
    <w:rsid w:val="00434C30"/>
    <w:rsid w:val="00435816"/>
    <w:rsid w:val="0043674F"/>
    <w:rsid w:val="00436A4D"/>
    <w:rsid w:val="00436BB3"/>
    <w:rsid w:val="0043702B"/>
    <w:rsid w:val="004374D8"/>
    <w:rsid w:val="00437AFC"/>
    <w:rsid w:val="0044018A"/>
    <w:rsid w:val="00440238"/>
    <w:rsid w:val="004407B5"/>
    <w:rsid w:val="0044153E"/>
    <w:rsid w:val="004415F7"/>
    <w:rsid w:val="00441680"/>
    <w:rsid w:val="00441771"/>
    <w:rsid w:val="00441D02"/>
    <w:rsid w:val="00441E74"/>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27"/>
    <w:rsid w:val="00451D76"/>
    <w:rsid w:val="00452162"/>
    <w:rsid w:val="00452331"/>
    <w:rsid w:val="00452471"/>
    <w:rsid w:val="004526BC"/>
    <w:rsid w:val="00453079"/>
    <w:rsid w:val="00453792"/>
    <w:rsid w:val="0045404B"/>
    <w:rsid w:val="00455E5E"/>
    <w:rsid w:val="00455F41"/>
    <w:rsid w:val="0045626A"/>
    <w:rsid w:val="004567E1"/>
    <w:rsid w:val="00457559"/>
    <w:rsid w:val="00457981"/>
    <w:rsid w:val="0046223B"/>
    <w:rsid w:val="00462E05"/>
    <w:rsid w:val="004631FC"/>
    <w:rsid w:val="00463759"/>
    <w:rsid w:val="00464CBE"/>
    <w:rsid w:val="00464F58"/>
    <w:rsid w:val="004654F0"/>
    <w:rsid w:val="00465587"/>
    <w:rsid w:val="00466065"/>
    <w:rsid w:val="0046694C"/>
    <w:rsid w:val="00466E65"/>
    <w:rsid w:val="0046728C"/>
    <w:rsid w:val="00467421"/>
    <w:rsid w:val="00467813"/>
    <w:rsid w:val="00467896"/>
    <w:rsid w:val="00467D72"/>
    <w:rsid w:val="00467F8B"/>
    <w:rsid w:val="00467FF0"/>
    <w:rsid w:val="004705DF"/>
    <w:rsid w:val="00470637"/>
    <w:rsid w:val="00470F42"/>
    <w:rsid w:val="00471166"/>
    <w:rsid w:val="00471BE0"/>
    <w:rsid w:val="00471F40"/>
    <w:rsid w:val="004725AD"/>
    <w:rsid w:val="00472601"/>
    <w:rsid w:val="0047293D"/>
    <w:rsid w:val="00472C5C"/>
    <w:rsid w:val="00472ED7"/>
    <w:rsid w:val="004732D4"/>
    <w:rsid w:val="0047369C"/>
    <w:rsid w:val="00473CD4"/>
    <w:rsid w:val="00474552"/>
    <w:rsid w:val="004746CD"/>
    <w:rsid w:val="00474726"/>
    <w:rsid w:val="00474CF3"/>
    <w:rsid w:val="00477129"/>
    <w:rsid w:val="00477455"/>
    <w:rsid w:val="00477F2E"/>
    <w:rsid w:val="00481AA3"/>
    <w:rsid w:val="00481C7B"/>
    <w:rsid w:val="004820B6"/>
    <w:rsid w:val="0048249B"/>
    <w:rsid w:val="004828BB"/>
    <w:rsid w:val="00482975"/>
    <w:rsid w:val="00482986"/>
    <w:rsid w:val="00482A6B"/>
    <w:rsid w:val="00482B63"/>
    <w:rsid w:val="00483661"/>
    <w:rsid w:val="00483975"/>
    <w:rsid w:val="00484197"/>
    <w:rsid w:val="0048427C"/>
    <w:rsid w:val="004856D9"/>
    <w:rsid w:val="00485DDC"/>
    <w:rsid w:val="00485E55"/>
    <w:rsid w:val="004863B1"/>
    <w:rsid w:val="00486401"/>
    <w:rsid w:val="00486959"/>
    <w:rsid w:val="00487D4F"/>
    <w:rsid w:val="00487E88"/>
    <w:rsid w:val="004910A9"/>
    <w:rsid w:val="004915B8"/>
    <w:rsid w:val="00491A4E"/>
    <w:rsid w:val="0049294F"/>
    <w:rsid w:val="004929D9"/>
    <w:rsid w:val="00492AE5"/>
    <w:rsid w:val="004932B6"/>
    <w:rsid w:val="004945DE"/>
    <w:rsid w:val="004950C5"/>
    <w:rsid w:val="004953AC"/>
    <w:rsid w:val="004956ED"/>
    <w:rsid w:val="00495AC5"/>
    <w:rsid w:val="00495E65"/>
    <w:rsid w:val="0049615E"/>
    <w:rsid w:val="004962BE"/>
    <w:rsid w:val="0049640E"/>
    <w:rsid w:val="0049644D"/>
    <w:rsid w:val="004966C7"/>
    <w:rsid w:val="004970FE"/>
    <w:rsid w:val="004973AB"/>
    <w:rsid w:val="00497924"/>
    <w:rsid w:val="004A01B4"/>
    <w:rsid w:val="004A05B2"/>
    <w:rsid w:val="004A0A45"/>
    <w:rsid w:val="004A1D87"/>
    <w:rsid w:val="004A1F7B"/>
    <w:rsid w:val="004A26A4"/>
    <w:rsid w:val="004A3A67"/>
    <w:rsid w:val="004A3E55"/>
    <w:rsid w:val="004A44DA"/>
    <w:rsid w:val="004A4ECD"/>
    <w:rsid w:val="004A52B8"/>
    <w:rsid w:val="004A5760"/>
    <w:rsid w:val="004A5D5A"/>
    <w:rsid w:val="004A69FF"/>
    <w:rsid w:val="004A6C04"/>
    <w:rsid w:val="004A7903"/>
    <w:rsid w:val="004B05DB"/>
    <w:rsid w:val="004B087A"/>
    <w:rsid w:val="004B1585"/>
    <w:rsid w:val="004B188F"/>
    <w:rsid w:val="004B211D"/>
    <w:rsid w:val="004B2868"/>
    <w:rsid w:val="004B311C"/>
    <w:rsid w:val="004B4880"/>
    <w:rsid w:val="004B4BEC"/>
    <w:rsid w:val="004B52B8"/>
    <w:rsid w:val="004B551A"/>
    <w:rsid w:val="004B66FB"/>
    <w:rsid w:val="004B6C4D"/>
    <w:rsid w:val="004B7698"/>
    <w:rsid w:val="004B7C14"/>
    <w:rsid w:val="004B7D59"/>
    <w:rsid w:val="004C06C0"/>
    <w:rsid w:val="004C0A74"/>
    <w:rsid w:val="004C132E"/>
    <w:rsid w:val="004C1477"/>
    <w:rsid w:val="004C17E4"/>
    <w:rsid w:val="004C19BF"/>
    <w:rsid w:val="004C1C68"/>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AC9"/>
    <w:rsid w:val="004D5F05"/>
    <w:rsid w:val="004D617B"/>
    <w:rsid w:val="004D6CFD"/>
    <w:rsid w:val="004D7099"/>
    <w:rsid w:val="004D71AA"/>
    <w:rsid w:val="004D7D53"/>
    <w:rsid w:val="004D7DC0"/>
    <w:rsid w:val="004E01DB"/>
    <w:rsid w:val="004E0988"/>
    <w:rsid w:val="004E0D9E"/>
    <w:rsid w:val="004E1334"/>
    <w:rsid w:val="004E1631"/>
    <w:rsid w:val="004E1CFB"/>
    <w:rsid w:val="004E1EC6"/>
    <w:rsid w:val="004E213A"/>
    <w:rsid w:val="004E261A"/>
    <w:rsid w:val="004E2E3A"/>
    <w:rsid w:val="004E3356"/>
    <w:rsid w:val="004E3598"/>
    <w:rsid w:val="004E3E66"/>
    <w:rsid w:val="004E414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04DB"/>
    <w:rsid w:val="004F10D4"/>
    <w:rsid w:val="004F189B"/>
    <w:rsid w:val="004F1B76"/>
    <w:rsid w:val="004F2027"/>
    <w:rsid w:val="004F2B94"/>
    <w:rsid w:val="004F2BBD"/>
    <w:rsid w:val="004F2C06"/>
    <w:rsid w:val="004F3C34"/>
    <w:rsid w:val="004F3CDE"/>
    <w:rsid w:val="004F48EC"/>
    <w:rsid w:val="004F503C"/>
    <w:rsid w:val="004F51F7"/>
    <w:rsid w:val="004F5A88"/>
    <w:rsid w:val="004F5B83"/>
    <w:rsid w:val="004F5CD4"/>
    <w:rsid w:val="004F63FF"/>
    <w:rsid w:val="004F6F8D"/>
    <w:rsid w:val="004F71C5"/>
    <w:rsid w:val="004F73EE"/>
    <w:rsid w:val="004F7E15"/>
    <w:rsid w:val="004F7F29"/>
    <w:rsid w:val="00500036"/>
    <w:rsid w:val="00500BC8"/>
    <w:rsid w:val="00500D5C"/>
    <w:rsid w:val="00500FEB"/>
    <w:rsid w:val="005019EE"/>
    <w:rsid w:val="00501D0E"/>
    <w:rsid w:val="00502266"/>
    <w:rsid w:val="00502804"/>
    <w:rsid w:val="00503037"/>
    <w:rsid w:val="0050315B"/>
    <w:rsid w:val="00503171"/>
    <w:rsid w:val="00503314"/>
    <w:rsid w:val="005033AD"/>
    <w:rsid w:val="005036F7"/>
    <w:rsid w:val="00504399"/>
    <w:rsid w:val="0050479C"/>
    <w:rsid w:val="005047AE"/>
    <w:rsid w:val="00504C89"/>
    <w:rsid w:val="005058B0"/>
    <w:rsid w:val="005062E6"/>
    <w:rsid w:val="00506C28"/>
    <w:rsid w:val="00507404"/>
    <w:rsid w:val="0050789D"/>
    <w:rsid w:val="005079A9"/>
    <w:rsid w:val="00507D13"/>
    <w:rsid w:val="00511058"/>
    <w:rsid w:val="0051131D"/>
    <w:rsid w:val="00511588"/>
    <w:rsid w:val="0051196A"/>
    <w:rsid w:val="00511A07"/>
    <w:rsid w:val="00511AF6"/>
    <w:rsid w:val="00511E1D"/>
    <w:rsid w:val="00511EAB"/>
    <w:rsid w:val="005120AF"/>
    <w:rsid w:val="00512233"/>
    <w:rsid w:val="005124E7"/>
    <w:rsid w:val="005126F2"/>
    <w:rsid w:val="00512751"/>
    <w:rsid w:val="005134A6"/>
    <w:rsid w:val="00513A52"/>
    <w:rsid w:val="00513A75"/>
    <w:rsid w:val="00513AEE"/>
    <w:rsid w:val="00513B09"/>
    <w:rsid w:val="00513E88"/>
    <w:rsid w:val="00514121"/>
    <w:rsid w:val="00515451"/>
    <w:rsid w:val="005158C7"/>
    <w:rsid w:val="005161EB"/>
    <w:rsid w:val="005166C9"/>
    <w:rsid w:val="005176D0"/>
    <w:rsid w:val="00517ACD"/>
    <w:rsid w:val="00520B60"/>
    <w:rsid w:val="00520CC1"/>
    <w:rsid w:val="00520CFE"/>
    <w:rsid w:val="00520D20"/>
    <w:rsid w:val="0052104A"/>
    <w:rsid w:val="005214B6"/>
    <w:rsid w:val="005219E8"/>
    <w:rsid w:val="00521B1F"/>
    <w:rsid w:val="0052212D"/>
    <w:rsid w:val="00522673"/>
    <w:rsid w:val="00522DFC"/>
    <w:rsid w:val="00522E59"/>
    <w:rsid w:val="005233D1"/>
    <w:rsid w:val="00523E21"/>
    <w:rsid w:val="005241AB"/>
    <w:rsid w:val="00524310"/>
    <w:rsid w:val="00524B99"/>
    <w:rsid w:val="00525DB8"/>
    <w:rsid w:val="00526167"/>
    <w:rsid w:val="0052684E"/>
    <w:rsid w:val="00526C4A"/>
    <w:rsid w:val="0052756C"/>
    <w:rsid w:val="00527CFE"/>
    <w:rsid w:val="00530467"/>
    <w:rsid w:val="00530B4D"/>
    <w:rsid w:val="00531D85"/>
    <w:rsid w:val="00532462"/>
    <w:rsid w:val="005325A4"/>
    <w:rsid w:val="00532DB0"/>
    <w:rsid w:val="00533174"/>
    <w:rsid w:val="00533C0E"/>
    <w:rsid w:val="00533E57"/>
    <w:rsid w:val="00534066"/>
    <w:rsid w:val="00534860"/>
    <w:rsid w:val="00534D20"/>
    <w:rsid w:val="00534DA0"/>
    <w:rsid w:val="00535EB1"/>
    <w:rsid w:val="005368C7"/>
    <w:rsid w:val="00537009"/>
    <w:rsid w:val="005374F6"/>
    <w:rsid w:val="00537608"/>
    <w:rsid w:val="00540039"/>
    <w:rsid w:val="0054030C"/>
    <w:rsid w:val="00540940"/>
    <w:rsid w:val="00541EF9"/>
    <w:rsid w:val="0054206F"/>
    <w:rsid w:val="005422FB"/>
    <w:rsid w:val="00542315"/>
    <w:rsid w:val="00542598"/>
    <w:rsid w:val="0054333A"/>
    <w:rsid w:val="0054360C"/>
    <w:rsid w:val="005436CC"/>
    <w:rsid w:val="0054397F"/>
    <w:rsid w:val="005439CC"/>
    <w:rsid w:val="00543E6C"/>
    <w:rsid w:val="0054415F"/>
    <w:rsid w:val="00544EC2"/>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A4B"/>
    <w:rsid w:val="0055511F"/>
    <w:rsid w:val="0055564A"/>
    <w:rsid w:val="0055582F"/>
    <w:rsid w:val="0055594F"/>
    <w:rsid w:val="00556086"/>
    <w:rsid w:val="005576D5"/>
    <w:rsid w:val="00557903"/>
    <w:rsid w:val="00557AB1"/>
    <w:rsid w:val="005604E2"/>
    <w:rsid w:val="00560934"/>
    <w:rsid w:val="00560B1F"/>
    <w:rsid w:val="00561181"/>
    <w:rsid w:val="00561565"/>
    <w:rsid w:val="005619E2"/>
    <w:rsid w:val="005628C7"/>
    <w:rsid w:val="0056369B"/>
    <w:rsid w:val="00563CE5"/>
    <w:rsid w:val="00563D47"/>
    <w:rsid w:val="005641F6"/>
    <w:rsid w:val="00564917"/>
    <w:rsid w:val="00564C82"/>
    <w:rsid w:val="00564DE2"/>
    <w:rsid w:val="00565087"/>
    <w:rsid w:val="0056573F"/>
    <w:rsid w:val="005659FC"/>
    <w:rsid w:val="00565AAC"/>
    <w:rsid w:val="00565C27"/>
    <w:rsid w:val="00566203"/>
    <w:rsid w:val="00566286"/>
    <w:rsid w:val="0056692F"/>
    <w:rsid w:val="00566C8D"/>
    <w:rsid w:val="00567F50"/>
    <w:rsid w:val="00567FBB"/>
    <w:rsid w:val="00570C36"/>
    <w:rsid w:val="00570E15"/>
    <w:rsid w:val="00571F1D"/>
    <w:rsid w:val="00572CAC"/>
    <w:rsid w:val="005734F6"/>
    <w:rsid w:val="005737B4"/>
    <w:rsid w:val="00573B78"/>
    <w:rsid w:val="005751EC"/>
    <w:rsid w:val="00575446"/>
    <w:rsid w:val="00575485"/>
    <w:rsid w:val="005757D1"/>
    <w:rsid w:val="00575FE8"/>
    <w:rsid w:val="005766DA"/>
    <w:rsid w:val="00576817"/>
    <w:rsid w:val="00576B3C"/>
    <w:rsid w:val="00576F25"/>
    <w:rsid w:val="005773ED"/>
    <w:rsid w:val="00577A3C"/>
    <w:rsid w:val="00577A50"/>
    <w:rsid w:val="00580182"/>
    <w:rsid w:val="0058029C"/>
    <w:rsid w:val="005811F4"/>
    <w:rsid w:val="0058142E"/>
    <w:rsid w:val="0058209B"/>
    <w:rsid w:val="00582D70"/>
    <w:rsid w:val="005832B9"/>
    <w:rsid w:val="0058331E"/>
    <w:rsid w:val="00583434"/>
    <w:rsid w:val="0058395B"/>
    <w:rsid w:val="00583D43"/>
    <w:rsid w:val="00584C03"/>
    <w:rsid w:val="0058596D"/>
    <w:rsid w:val="00585C29"/>
    <w:rsid w:val="00585C36"/>
    <w:rsid w:val="00585DDF"/>
    <w:rsid w:val="005862B1"/>
    <w:rsid w:val="0058697E"/>
    <w:rsid w:val="00586B1B"/>
    <w:rsid w:val="00586DDC"/>
    <w:rsid w:val="00586F22"/>
    <w:rsid w:val="005878C4"/>
    <w:rsid w:val="00587B75"/>
    <w:rsid w:val="005901AB"/>
    <w:rsid w:val="005907F6"/>
    <w:rsid w:val="00590AAE"/>
    <w:rsid w:val="00591607"/>
    <w:rsid w:val="005916FD"/>
    <w:rsid w:val="00591E70"/>
    <w:rsid w:val="005921FB"/>
    <w:rsid w:val="00592217"/>
    <w:rsid w:val="0059291C"/>
    <w:rsid w:val="005929F7"/>
    <w:rsid w:val="00592F40"/>
    <w:rsid w:val="00593064"/>
    <w:rsid w:val="005930BE"/>
    <w:rsid w:val="0059399C"/>
    <w:rsid w:val="00593A1F"/>
    <w:rsid w:val="00593D97"/>
    <w:rsid w:val="0059458D"/>
    <w:rsid w:val="0059485C"/>
    <w:rsid w:val="005948A8"/>
    <w:rsid w:val="00594A99"/>
    <w:rsid w:val="00594B1C"/>
    <w:rsid w:val="00595E47"/>
    <w:rsid w:val="00595E93"/>
    <w:rsid w:val="00595F0C"/>
    <w:rsid w:val="00596613"/>
    <w:rsid w:val="00597642"/>
    <w:rsid w:val="005A00F6"/>
    <w:rsid w:val="005A0A49"/>
    <w:rsid w:val="005A0B72"/>
    <w:rsid w:val="005A109D"/>
    <w:rsid w:val="005A1245"/>
    <w:rsid w:val="005A12C2"/>
    <w:rsid w:val="005A1A55"/>
    <w:rsid w:val="005A2141"/>
    <w:rsid w:val="005A3372"/>
    <w:rsid w:val="005A3D18"/>
    <w:rsid w:val="005A3DD5"/>
    <w:rsid w:val="005A3EAE"/>
    <w:rsid w:val="005A3F66"/>
    <w:rsid w:val="005A4EEB"/>
    <w:rsid w:val="005A508C"/>
    <w:rsid w:val="005A628C"/>
    <w:rsid w:val="005A7615"/>
    <w:rsid w:val="005A7E3E"/>
    <w:rsid w:val="005A7EB8"/>
    <w:rsid w:val="005B00AE"/>
    <w:rsid w:val="005B0822"/>
    <w:rsid w:val="005B0A00"/>
    <w:rsid w:val="005B0FA4"/>
    <w:rsid w:val="005B1955"/>
    <w:rsid w:val="005B1FBC"/>
    <w:rsid w:val="005B218F"/>
    <w:rsid w:val="005B21C0"/>
    <w:rsid w:val="005B26FC"/>
    <w:rsid w:val="005B3940"/>
    <w:rsid w:val="005B3BF9"/>
    <w:rsid w:val="005B42CA"/>
    <w:rsid w:val="005B5866"/>
    <w:rsid w:val="005B5EE6"/>
    <w:rsid w:val="005B5FF3"/>
    <w:rsid w:val="005B634D"/>
    <w:rsid w:val="005B693C"/>
    <w:rsid w:val="005B6A15"/>
    <w:rsid w:val="005C03BB"/>
    <w:rsid w:val="005C0AE1"/>
    <w:rsid w:val="005C0F91"/>
    <w:rsid w:val="005C1654"/>
    <w:rsid w:val="005C16C7"/>
    <w:rsid w:val="005C19E1"/>
    <w:rsid w:val="005C1CF4"/>
    <w:rsid w:val="005C1D2F"/>
    <w:rsid w:val="005C22C6"/>
    <w:rsid w:val="005C2872"/>
    <w:rsid w:val="005C2CC5"/>
    <w:rsid w:val="005C3690"/>
    <w:rsid w:val="005C3DB6"/>
    <w:rsid w:val="005C4E15"/>
    <w:rsid w:val="005C6156"/>
    <w:rsid w:val="005C6632"/>
    <w:rsid w:val="005C69B4"/>
    <w:rsid w:val="005C6B30"/>
    <w:rsid w:val="005C6F0D"/>
    <w:rsid w:val="005C70F7"/>
    <w:rsid w:val="005C7353"/>
    <w:rsid w:val="005C7FFC"/>
    <w:rsid w:val="005D03BB"/>
    <w:rsid w:val="005D0612"/>
    <w:rsid w:val="005D0773"/>
    <w:rsid w:val="005D0811"/>
    <w:rsid w:val="005D08AC"/>
    <w:rsid w:val="005D0D56"/>
    <w:rsid w:val="005D1065"/>
    <w:rsid w:val="005D213B"/>
    <w:rsid w:val="005D325F"/>
    <w:rsid w:val="005D366E"/>
    <w:rsid w:val="005D3BAA"/>
    <w:rsid w:val="005D3DB2"/>
    <w:rsid w:val="005D3E09"/>
    <w:rsid w:val="005D3F2F"/>
    <w:rsid w:val="005D3FA1"/>
    <w:rsid w:val="005D4AE8"/>
    <w:rsid w:val="005D4EA4"/>
    <w:rsid w:val="005D4F34"/>
    <w:rsid w:val="005D5BDD"/>
    <w:rsid w:val="005D5EEE"/>
    <w:rsid w:val="005D6780"/>
    <w:rsid w:val="005D69CB"/>
    <w:rsid w:val="005D717E"/>
    <w:rsid w:val="005D75C3"/>
    <w:rsid w:val="005D75FF"/>
    <w:rsid w:val="005D7612"/>
    <w:rsid w:val="005D7DB8"/>
    <w:rsid w:val="005E02BF"/>
    <w:rsid w:val="005E05B8"/>
    <w:rsid w:val="005E0F3B"/>
    <w:rsid w:val="005E2994"/>
    <w:rsid w:val="005E2C4F"/>
    <w:rsid w:val="005E3306"/>
    <w:rsid w:val="005E3593"/>
    <w:rsid w:val="005E396F"/>
    <w:rsid w:val="005E3B05"/>
    <w:rsid w:val="005E3C45"/>
    <w:rsid w:val="005E40D9"/>
    <w:rsid w:val="005E491D"/>
    <w:rsid w:val="005E4AA4"/>
    <w:rsid w:val="005E4C89"/>
    <w:rsid w:val="005E5097"/>
    <w:rsid w:val="005E5DDA"/>
    <w:rsid w:val="005E5EA4"/>
    <w:rsid w:val="005E6B53"/>
    <w:rsid w:val="005E6C69"/>
    <w:rsid w:val="005E7347"/>
    <w:rsid w:val="005E7D00"/>
    <w:rsid w:val="005F0805"/>
    <w:rsid w:val="005F127A"/>
    <w:rsid w:val="005F165B"/>
    <w:rsid w:val="005F17E2"/>
    <w:rsid w:val="005F1885"/>
    <w:rsid w:val="005F1B24"/>
    <w:rsid w:val="005F1C91"/>
    <w:rsid w:val="005F1F8C"/>
    <w:rsid w:val="005F2286"/>
    <w:rsid w:val="005F27B0"/>
    <w:rsid w:val="005F2B0C"/>
    <w:rsid w:val="005F2D03"/>
    <w:rsid w:val="005F2D9E"/>
    <w:rsid w:val="005F3766"/>
    <w:rsid w:val="005F3C2D"/>
    <w:rsid w:val="005F42AA"/>
    <w:rsid w:val="005F46AB"/>
    <w:rsid w:val="005F5D0A"/>
    <w:rsid w:val="005F5E77"/>
    <w:rsid w:val="005F639A"/>
    <w:rsid w:val="005F64D0"/>
    <w:rsid w:val="005F6E01"/>
    <w:rsid w:val="005F712C"/>
    <w:rsid w:val="005F7272"/>
    <w:rsid w:val="005F79A1"/>
    <w:rsid w:val="005F7F12"/>
    <w:rsid w:val="005F7FF8"/>
    <w:rsid w:val="00600022"/>
    <w:rsid w:val="00600762"/>
    <w:rsid w:val="00600C46"/>
    <w:rsid w:val="00600E52"/>
    <w:rsid w:val="00601368"/>
    <w:rsid w:val="0060185E"/>
    <w:rsid w:val="00602155"/>
    <w:rsid w:val="006024CF"/>
    <w:rsid w:val="0060291A"/>
    <w:rsid w:val="00603821"/>
    <w:rsid w:val="00603FF3"/>
    <w:rsid w:val="00604C6D"/>
    <w:rsid w:val="00605D39"/>
    <w:rsid w:val="00606509"/>
    <w:rsid w:val="00606A08"/>
    <w:rsid w:val="00606DBC"/>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21B"/>
    <w:rsid w:val="006146AF"/>
    <w:rsid w:val="00614813"/>
    <w:rsid w:val="0061532E"/>
    <w:rsid w:val="00615579"/>
    <w:rsid w:val="0061564C"/>
    <w:rsid w:val="0061572E"/>
    <w:rsid w:val="006178B7"/>
    <w:rsid w:val="00617B35"/>
    <w:rsid w:val="00617E05"/>
    <w:rsid w:val="00621210"/>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4FF"/>
    <w:rsid w:val="00627DA7"/>
    <w:rsid w:val="00630410"/>
    <w:rsid w:val="006305E4"/>
    <w:rsid w:val="006309FF"/>
    <w:rsid w:val="00630C73"/>
    <w:rsid w:val="00631A0A"/>
    <w:rsid w:val="00631ABC"/>
    <w:rsid w:val="00631C1D"/>
    <w:rsid w:val="00631D73"/>
    <w:rsid w:val="00631FA0"/>
    <w:rsid w:val="006326CC"/>
    <w:rsid w:val="00632A2F"/>
    <w:rsid w:val="00633672"/>
    <w:rsid w:val="00633750"/>
    <w:rsid w:val="00633B24"/>
    <w:rsid w:val="006341E0"/>
    <w:rsid w:val="00634807"/>
    <w:rsid w:val="00634929"/>
    <w:rsid w:val="00634C48"/>
    <w:rsid w:val="0063525D"/>
    <w:rsid w:val="0063559C"/>
    <w:rsid w:val="0063614B"/>
    <w:rsid w:val="0063750B"/>
    <w:rsid w:val="00637BED"/>
    <w:rsid w:val="00637FD2"/>
    <w:rsid w:val="006402A1"/>
    <w:rsid w:val="00640385"/>
    <w:rsid w:val="00640D61"/>
    <w:rsid w:val="00641AAF"/>
    <w:rsid w:val="00642121"/>
    <w:rsid w:val="0064219A"/>
    <w:rsid w:val="006422D1"/>
    <w:rsid w:val="00642806"/>
    <w:rsid w:val="00642C5D"/>
    <w:rsid w:val="006433C4"/>
    <w:rsid w:val="006434B6"/>
    <w:rsid w:val="00643869"/>
    <w:rsid w:val="00643B1F"/>
    <w:rsid w:val="00643EE7"/>
    <w:rsid w:val="00645406"/>
    <w:rsid w:val="00645CB8"/>
    <w:rsid w:val="00646752"/>
    <w:rsid w:val="00646CA3"/>
    <w:rsid w:val="00646D99"/>
    <w:rsid w:val="006476B3"/>
    <w:rsid w:val="00647AE2"/>
    <w:rsid w:val="0065028E"/>
    <w:rsid w:val="006504CD"/>
    <w:rsid w:val="0065052F"/>
    <w:rsid w:val="006510DD"/>
    <w:rsid w:val="00651612"/>
    <w:rsid w:val="00651D3C"/>
    <w:rsid w:val="00651F0D"/>
    <w:rsid w:val="00652085"/>
    <w:rsid w:val="006520E8"/>
    <w:rsid w:val="006521EB"/>
    <w:rsid w:val="00652391"/>
    <w:rsid w:val="00652FBA"/>
    <w:rsid w:val="006531D2"/>
    <w:rsid w:val="00653649"/>
    <w:rsid w:val="006536A6"/>
    <w:rsid w:val="00653E85"/>
    <w:rsid w:val="006549D6"/>
    <w:rsid w:val="00654CBC"/>
    <w:rsid w:val="00655064"/>
    <w:rsid w:val="0065519F"/>
    <w:rsid w:val="006551F8"/>
    <w:rsid w:val="006555CD"/>
    <w:rsid w:val="006555EA"/>
    <w:rsid w:val="00655851"/>
    <w:rsid w:val="00656827"/>
    <w:rsid w:val="00656910"/>
    <w:rsid w:val="006574C0"/>
    <w:rsid w:val="0065750C"/>
    <w:rsid w:val="0066028A"/>
    <w:rsid w:val="006606AC"/>
    <w:rsid w:val="00660AED"/>
    <w:rsid w:val="00661105"/>
    <w:rsid w:val="0066136F"/>
    <w:rsid w:val="00661E61"/>
    <w:rsid w:val="00662564"/>
    <w:rsid w:val="0066263C"/>
    <w:rsid w:val="006631DB"/>
    <w:rsid w:val="006631DF"/>
    <w:rsid w:val="00663342"/>
    <w:rsid w:val="006634A5"/>
    <w:rsid w:val="00663FE5"/>
    <w:rsid w:val="006644A0"/>
    <w:rsid w:val="006644B2"/>
    <w:rsid w:val="0066458F"/>
    <w:rsid w:val="00664D0F"/>
    <w:rsid w:val="00666119"/>
    <w:rsid w:val="006669A4"/>
    <w:rsid w:val="00666B42"/>
    <w:rsid w:val="0066723D"/>
    <w:rsid w:val="006673E3"/>
    <w:rsid w:val="00667510"/>
    <w:rsid w:val="006676C2"/>
    <w:rsid w:val="00667E1F"/>
    <w:rsid w:val="00670894"/>
    <w:rsid w:val="00673099"/>
    <w:rsid w:val="00673188"/>
    <w:rsid w:val="00673468"/>
    <w:rsid w:val="006737DE"/>
    <w:rsid w:val="00674475"/>
    <w:rsid w:val="006752E1"/>
    <w:rsid w:val="0067572C"/>
    <w:rsid w:val="006757C5"/>
    <w:rsid w:val="006760EC"/>
    <w:rsid w:val="00676373"/>
    <w:rsid w:val="006764A9"/>
    <w:rsid w:val="00676A3B"/>
    <w:rsid w:val="00676AC2"/>
    <w:rsid w:val="00676DD5"/>
    <w:rsid w:val="00677704"/>
    <w:rsid w:val="0067777C"/>
    <w:rsid w:val="00677980"/>
    <w:rsid w:val="00677B8C"/>
    <w:rsid w:val="00677FA5"/>
    <w:rsid w:val="006802B4"/>
    <w:rsid w:val="00680919"/>
    <w:rsid w:val="00680E2F"/>
    <w:rsid w:val="00681D28"/>
    <w:rsid w:val="00683142"/>
    <w:rsid w:val="0068389D"/>
    <w:rsid w:val="00684019"/>
    <w:rsid w:val="00685399"/>
    <w:rsid w:val="006857C6"/>
    <w:rsid w:val="00686021"/>
    <w:rsid w:val="00686D3F"/>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5A01"/>
    <w:rsid w:val="00696315"/>
    <w:rsid w:val="00696398"/>
    <w:rsid w:val="0069667C"/>
    <w:rsid w:val="0069680F"/>
    <w:rsid w:val="00696D26"/>
    <w:rsid w:val="00696DF8"/>
    <w:rsid w:val="006974A9"/>
    <w:rsid w:val="006976FA"/>
    <w:rsid w:val="00697C28"/>
    <w:rsid w:val="00697DD3"/>
    <w:rsid w:val="00697F5E"/>
    <w:rsid w:val="006A014A"/>
    <w:rsid w:val="006A0BEB"/>
    <w:rsid w:val="006A10AD"/>
    <w:rsid w:val="006A1701"/>
    <w:rsid w:val="006A1E3D"/>
    <w:rsid w:val="006A1F51"/>
    <w:rsid w:val="006A268E"/>
    <w:rsid w:val="006A2709"/>
    <w:rsid w:val="006A2803"/>
    <w:rsid w:val="006A2B12"/>
    <w:rsid w:val="006A2C09"/>
    <w:rsid w:val="006A330D"/>
    <w:rsid w:val="006A34F1"/>
    <w:rsid w:val="006A393F"/>
    <w:rsid w:val="006A49C0"/>
    <w:rsid w:val="006A5143"/>
    <w:rsid w:val="006A529C"/>
    <w:rsid w:val="006A5871"/>
    <w:rsid w:val="006A5918"/>
    <w:rsid w:val="006A64E8"/>
    <w:rsid w:val="006A679C"/>
    <w:rsid w:val="006A6833"/>
    <w:rsid w:val="006A69DB"/>
    <w:rsid w:val="006A6D97"/>
    <w:rsid w:val="006B08AE"/>
    <w:rsid w:val="006B0C25"/>
    <w:rsid w:val="006B0E58"/>
    <w:rsid w:val="006B0E73"/>
    <w:rsid w:val="006B1121"/>
    <w:rsid w:val="006B14BD"/>
    <w:rsid w:val="006B1B40"/>
    <w:rsid w:val="006B21A4"/>
    <w:rsid w:val="006B27D9"/>
    <w:rsid w:val="006B2D82"/>
    <w:rsid w:val="006B308F"/>
    <w:rsid w:val="006B3785"/>
    <w:rsid w:val="006B41B5"/>
    <w:rsid w:val="006B42EF"/>
    <w:rsid w:val="006B462E"/>
    <w:rsid w:val="006B47F5"/>
    <w:rsid w:val="006B50FE"/>
    <w:rsid w:val="006B527D"/>
    <w:rsid w:val="006B5552"/>
    <w:rsid w:val="006B568B"/>
    <w:rsid w:val="006B5973"/>
    <w:rsid w:val="006B5DEC"/>
    <w:rsid w:val="006B6817"/>
    <w:rsid w:val="006B6FB3"/>
    <w:rsid w:val="006B7091"/>
    <w:rsid w:val="006B78A3"/>
    <w:rsid w:val="006C07C1"/>
    <w:rsid w:val="006C150D"/>
    <w:rsid w:val="006C1584"/>
    <w:rsid w:val="006C1734"/>
    <w:rsid w:val="006C1B47"/>
    <w:rsid w:val="006C21E0"/>
    <w:rsid w:val="006C38CE"/>
    <w:rsid w:val="006C3A0B"/>
    <w:rsid w:val="006C3A5D"/>
    <w:rsid w:val="006C4275"/>
    <w:rsid w:val="006C43C2"/>
    <w:rsid w:val="006C56A9"/>
    <w:rsid w:val="006C5C7F"/>
    <w:rsid w:val="006C5CE3"/>
    <w:rsid w:val="006C5F49"/>
    <w:rsid w:val="006C61C8"/>
    <w:rsid w:val="006C663B"/>
    <w:rsid w:val="006C66D8"/>
    <w:rsid w:val="006C6B6B"/>
    <w:rsid w:val="006C6FBD"/>
    <w:rsid w:val="006C74D4"/>
    <w:rsid w:val="006D0032"/>
    <w:rsid w:val="006D064E"/>
    <w:rsid w:val="006D099C"/>
    <w:rsid w:val="006D190B"/>
    <w:rsid w:val="006D1E24"/>
    <w:rsid w:val="006D241B"/>
    <w:rsid w:val="006D2806"/>
    <w:rsid w:val="006D2D57"/>
    <w:rsid w:val="006D2F3F"/>
    <w:rsid w:val="006D3096"/>
    <w:rsid w:val="006D37A6"/>
    <w:rsid w:val="006D4472"/>
    <w:rsid w:val="006D473D"/>
    <w:rsid w:val="006D49E9"/>
    <w:rsid w:val="006D4C4D"/>
    <w:rsid w:val="006D5852"/>
    <w:rsid w:val="006D5984"/>
    <w:rsid w:val="006D60F7"/>
    <w:rsid w:val="006D6351"/>
    <w:rsid w:val="006D70B9"/>
    <w:rsid w:val="006D7496"/>
    <w:rsid w:val="006D7644"/>
    <w:rsid w:val="006D7FD2"/>
    <w:rsid w:val="006E007A"/>
    <w:rsid w:val="006E0697"/>
    <w:rsid w:val="006E0BD1"/>
    <w:rsid w:val="006E1417"/>
    <w:rsid w:val="006E149F"/>
    <w:rsid w:val="006E1868"/>
    <w:rsid w:val="006E2355"/>
    <w:rsid w:val="006E2817"/>
    <w:rsid w:val="006E2D66"/>
    <w:rsid w:val="006E3C16"/>
    <w:rsid w:val="006E4064"/>
    <w:rsid w:val="006E419D"/>
    <w:rsid w:val="006E44FC"/>
    <w:rsid w:val="006E4EE2"/>
    <w:rsid w:val="006E5A5E"/>
    <w:rsid w:val="006E5CB7"/>
    <w:rsid w:val="006E600C"/>
    <w:rsid w:val="006E6637"/>
    <w:rsid w:val="006E6798"/>
    <w:rsid w:val="006E7543"/>
    <w:rsid w:val="006F024C"/>
    <w:rsid w:val="006F0545"/>
    <w:rsid w:val="006F0F9F"/>
    <w:rsid w:val="006F15B8"/>
    <w:rsid w:val="006F1927"/>
    <w:rsid w:val="006F29A1"/>
    <w:rsid w:val="006F305E"/>
    <w:rsid w:val="006F31AD"/>
    <w:rsid w:val="006F3DE4"/>
    <w:rsid w:val="006F3EC0"/>
    <w:rsid w:val="006F50F4"/>
    <w:rsid w:val="006F58F1"/>
    <w:rsid w:val="006F5E47"/>
    <w:rsid w:val="006F5F4D"/>
    <w:rsid w:val="006F61DD"/>
    <w:rsid w:val="006F621B"/>
    <w:rsid w:val="006F6720"/>
    <w:rsid w:val="006F6A2C"/>
    <w:rsid w:val="0070001D"/>
    <w:rsid w:val="00700281"/>
    <w:rsid w:val="007004D1"/>
    <w:rsid w:val="00701955"/>
    <w:rsid w:val="007025C8"/>
    <w:rsid w:val="007028CA"/>
    <w:rsid w:val="00702944"/>
    <w:rsid w:val="00702CFE"/>
    <w:rsid w:val="00703642"/>
    <w:rsid w:val="00703B85"/>
    <w:rsid w:val="007046F6"/>
    <w:rsid w:val="00704BAC"/>
    <w:rsid w:val="007068F7"/>
    <w:rsid w:val="007069DC"/>
    <w:rsid w:val="00706C33"/>
    <w:rsid w:val="00706CFC"/>
    <w:rsid w:val="00706EC1"/>
    <w:rsid w:val="0070737A"/>
    <w:rsid w:val="00710091"/>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6D08"/>
    <w:rsid w:val="00717008"/>
    <w:rsid w:val="007170A8"/>
    <w:rsid w:val="007170E0"/>
    <w:rsid w:val="0071721B"/>
    <w:rsid w:val="00717DFE"/>
    <w:rsid w:val="0072073A"/>
    <w:rsid w:val="00722184"/>
    <w:rsid w:val="0072231B"/>
    <w:rsid w:val="0072275A"/>
    <w:rsid w:val="00723F5B"/>
    <w:rsid w:val="00724097"/>
    <w:rsid w:val="00724988"/>
    <w:rsid w:val="0072527D"/>
    <w:rsid w:val="00725459"/>
    <w:rsid w:val="00725743"/>
    <w:rsid w:val="007262C3"/>
    <w:rsid w:val="007263C7"/>
    <w:rsid w:val="00726E3D"/>
    <w:rsid w:val="00730E78"/>
    <w:rsid w:val="00731229"/>
    <w:rsid w:val="007312DA"/>
    <w:rsid w:val="007315CB"/>
    <w:rsid w:val="00731C04"/>
    <w:rsid w:val="007323F9"/>
    <w:rsid w:val="007324FF"/>
    <w:rsid w:val="0073250E"/>
    <w:rsid w:val="00733967"/>
    <w:rsid w:val="00733A2B"/>
    <w:rsid w:val="00733D00"/>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7394"/>
    <w:rsid w:val="00737D89"/>
    <w:rsid w:val="00737E60"/>
    <w:rsid w:val="00740621"/>
    <w:rsid w:val="00740675"/>
    <w:rsid w:val="00740749"/>
    <w:rsid w:val="00740E85"/>
    <w:rsid w:val="007411D1"/>
    <w:rsid w:val="007414B0"/>
    <w:rsid w:val="00741D9A"/>
    <w:rsid w:val="00741E77"/>
    <w:rsid w:val="00742198"/>
    <w:rsid w:val="007421E7"/>
    <w:rsid w:val="0074287B"/>
    <w:rsid w:val="00743007"/>
    <w:rsid w:val="0074354C"/>
    <w:rsid w:val="00743AEC"/>
    <w:rsid w:val="00743F4E"/>
    <w:rsid w:val="007443B7"/>
    <w:rsid w:val="007446AD"/>
    <w:rsid w:val="00744A17"/>
    <w:rsid w:val="00744E76"/>
    <w:rsid w:val="00744FE1"/>
    <w:rsid w:val="007453D6"/>
    <w:rsid w:val="00745C87"/>
    <w:rsid w:val="00746141"/>
    <w:rsid w:val="0074619F"/>
    <w:rsid w:val="00746692"/>
    <w:rsid w:val="00746762"/>
    <w:rsid w:val="007474AA"/>
    <w:rsid w:val="0074778E"/>
    <w:rsid w:val="00747D13"/>
    <w:rsid w:val="00747FFE"/>
    <w:rsid w:val="00750773"/>
    <w:rsid w:val="00750A62"/>
    <w:rsid w:val="00750B94"/>
    <w:rsid w:val="00751063"/>
    <w:rsid w:val="007526E8"/>
    <w:rsid w:val="00752978"/>
    <w:rsid w:val="00752B3F"/>
    <w:rsid w:val="00752CF1"/>
    <w:rsid w:val="007536B8"/>
    <w:rsid w:val="00753961"/>
    <w:rsid w:val="00753AB2"/>
    <w:rsid w:val="00753EA1"/>
    <w:rsid w:val="007543DC"/>
    <w:rsid w:val="0075515D"/>
    <w:rsid w:val="00755384"/>
    <w:rsid w:val="00755E1A"/>
    <w:rsid w:val="00756ABF"/>
    <w:rsid w:val="007570EA"/>
    <w:rsid w:val="00757701"/>
    <w:rsid w:val="00757A1B"/>
    <w:rsid w:val="00757D40"/>
    <w:rsid w:val="00757D7D"/>
    <w:rsid w:val="00760296"/>
    <w:rsid w:val="00760DE0"/>
    <w:rsid w:val="0076102E"/>
    <w:rsid w:val="00761101"/>
    <w:rsid w:val="00761695"/>
    <w:rsid w:val="007618A6"/>
    <w:rsid w:val="00761C9D"/>
    <w:rsid w:val="00762C1B"/>
    <w:rsid w:val="007630C2"/>
    <w:rsid w:val="007632FC"/>
    <w:rsid w:val="00763558"/>
    <w:rsid w:val="0076355E"/>
    <w:rsid w:val="00764014"/>
    <w:rsid w:val="0076402C"/>
    <w:rsid w:val="0076481A"/>
    <w:rsid w:val="007648A4"/>
    <w:rsid w:val="007650C1"/>
    <w:rsid w:val="007652B1"/>
    <w:rsid w:val="0076534D"/>
    <w:rsid w:val="0076578B"/>
    <w:rsid w:val="00765B4F"/>
    <w:rsid w:val="007662B5"/>
    <w:rsid w:val="00766358"/>
    <w:rsid w:val="00766C68"/>
    <w:rsid w:val="007675A9"/>
    <w:rsid w:val="007702A4"/>
    <w:rsid w:val="00770402"/>
    <w:rsid w:val="00770CBB"/>
    <w:rsid w:val="00770D1E"/>
    <w:rsid w:val="00770F5E"/>
    <w:rsid w:val="00771E68"/>
    <w:rsid w:val="00771FF3"/>
    <w:rsid w:val="007722EF"/>
    <w:rsid w:val="007723C0"/>
    <w:rsid w:val="00772BE1"/>
    <w:rsid w:val="00772EDB"/>
    <w:rsid w:val="00773689"/>
    <w:rsid w:val="00774121"/>
    <w:rsid w:val="007742A3"/>
    <w:rsid w:val="0077542F"/>
    <w:rsid w:val="00775A4B"/>
    <w:rsid w:val="0077644E"/>
    <w:rsid w:val="0077651D"/>
    <w:rsid w:val="00776A36"/>
    <w:rsid w:val="007776B6"/>
    <w:rsid w:val="0077797F"/>
    <w:rsid w:val="00777C5B"/>
    <w:rsid w:val="00777CB1"/>
    <w:rsid w:val="00777F10"/>
    <w:rsid w:val="00780A8D"/>
    <w:rsid w:val="00780B35"/>
    <w:rsid w:val="007811EB"/>
    <w:rsid w:val="0078128D"/>
    <w:rsid w:val="00781567"/>
    <w:rsid w:val="00781AB7"/>
    <w:rsid w:val="00781F0F"/>
    <w:rsid w:val="00782A56"/>
    <w:rsid w:val="00782FF2"/>
    <w:rsid w:val="00784CBC"/>
    <w:rsid w:val="00784D1C"/>
    <w:rsid w:val="00784DBB"/>
    <w:rsid w:val="00785C0D"/>
    <w:rsid w:val="00785DC1"/>
    <w:rsid w:val="00785F66"/>
    <w:rsid w:val="007864A9"/>
    <w:rsid w:val="00786681"/>
    <w:rsid w:val="007868C0"/>
    <w:rsid w:val="00786FA5"/>
    <w:rsid w:val="00787269"/>
    <w:rsid w:val="0078727C"/>
    <w:rsid w:val="00787508"/>
    <w:rsid w:val="007876DA"/>
    <w:rsid w:val="00787F0C"/>
    <w:rsid w:val="00787F6B"/>
    <w:rsid w:val="0079049D"/>
    <w:rsid w:val="007904A7"/>
    <w:rsid w:val="00790AAA"/>
    <w:rsid w:val="00790F42"/>
    <w:rsid w:val="00791524"/>
    <w:rsid w:val="00791B93"/>
    <w:rsid w:val="0079225C"/>
    <w:rsid w:val="00792897"/>
    <w:rsid w:val="0079348E"/>
    <w:rsid w:val="007934F6"/>
    <w:rsid w:val="00793673"/>
    <w:rsid w:val="0079369D"/>
    <w:rsid w:val="007938B9"/>
    <w:rsid w:val="00793A73"/>
    <w:rsid w:val="00793DC5"/>
    <w:rsid w:val="00793FBC"/>
    <w:rsid w:val="0079470E"/>
    <w:rsid w:val="00795365"/>
    <w:rsid w:val="00795F31"/>
    <w:rsid w:val="00796038"/>
    <w:rsid w:val="007968E6"/>
    <w:rsid w:val="007A01E7"/>
    <w:rsid w:val="007A06CF"/>
    <w:rsid w:val="007A0DF2"/>
    <w:rsid w:val="007A13B6"/>
    <w:rsid w:val="007A14EF"/>
    <w:rsid w:val="007A1747"/>
    <w:rsid w:val="007A1BDC"/>
    <w:rsid w:val="007A1E26"/>
    <w:rsid w:val="007A213E"/>
    <w:rsid w:val="007A4BB1"/>
    <w:rsid w:val="007A5261"/>
    <w:rsid w:val="007A54DF"/>
    <w:rsid w:val="007A5BEB"/>
    <w:rsid w:val="007A5ED6"/>
    <w:rsid w:val="007A6339"/>
    <w:rsid w:val="007A6B26"/>
    <w:rsid w:val="007A7AE4"/>
    <w:rsid w:val="007B02BA"/>
    <w:rsid w:val="007B0658"/>
    <w:rsid w:val="007B0A1C"/>
    <w:rsid w:val="007B1254"/>
    <w:rsid w:val="007B1335"/>
    <w:rsid w:val="007B13FD"/>
    <w:rsid w:val="007B15B8"/>
    <w:rsid w:val="007B18D8"/>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9EB"/>
    <w:rsid w:val="007C0DC2"/>
    <w:rsid w:val="007C0DE3"/>
    <w:rsid w:val="007C13CB"/>
    <w:rsid w:val="007C16C2"/>
    <w:rsid w:val="007C1A7A"/>
    <w:rsid w:val="007C1E04"/>
    <w:rsid w:val="007C23FF"/>
    <w:rsid w:val="007C2DD0"/>
    <w:rsid w:val="007C3095"/>
    <w:rsid w:val="007C34AD"/>
    <w:rsid w:val="007C3E42"/>
    <w:rsid w:val="007C50D1"/>
    <w:rsid w:val="007C5BBE"/>
    <w:rsid w:val="007C6035"/>
    <w:rsid w:val="007C6813"/>
    <w:rsid w:val="007C68DE"/>
    <w:rsid w:val="007C6A6F"/>
    <w:rsid w:val="007C6E7B"/>
    <w:rsid w:val="007C7221"/>
    <w:rsid w:val="007C7486"/>
    <w:rsid w:val="007C79FA"/>
    <w:rsid w:val="007C7B5B"/>
    <w:rsid w:val="007C7D62"/>
    <w:rsid w:val="007D0030"/>
    <w:rsid w:val="007D00A4"/>
    <w:rsid w:val="007D249B"/>
    <w:rsid w:val="007D271D"/>
    <w:rsid w:val="007D29C3"/>
    <w:rsid w:val="007D2A1E"/>
    <w:rsid w:val="007D35F4"/>
    <w:rsid w:val="007D393E"/>
    <w:rsid w:val="007D39F6"/>
    <w:rsid w:val="007D6684"/>
    <w:rsid w:val="007D6D9A"/>
    <w:rsid w:val="007D6F7D"/>
    <w:rsid w:val="007D7666"/>
    <w:rsid w:val="007E01EE"/>
    <w:rsid w:val="007E06FF"/>
    <w:rsid w:val="007E0EED"/>
    <w:rsid w:val="007E1A69"/>
    <w:rsid w:val="007E1CDB"/>
    <w:rsid w:val="007E20B6"/>
    <w:rsid w:val="007E2E2D"/>
    <w:rsid w:val="007E3137"/>
    <w:rsid w:val="007E38E2"/>
    <w:rsid w:val="007E4234"/>
    <w:rsid w:val="007E461D"/>
    <w:rsid w:val="007E4690"/>
    <w:rsid w:val="007E4F46"/>
    <w:rsid w:val="007E5366"/>
    <w:rsid w:val="007E53B2"/>
    <w:rsid w:val="007E54D3"/>
    <w:rsid w:val="007E5C30"/>
    <w:rsid w:val="007E61D9"/>
    <w:rsid w:val="007E6FE4"/>
    <w:rsid w:val="007E7273"/>
    <w:rsid w:val="007F0260"/>
    <w:rsid w:val="007F034A"/>
    <w:rsid w:val="007F0CFA"/>
    <w:rsid w:val="007F1A10"/>
    <w:rsid w:val="007F2BDD"/>
    <w:rsid w:val="007F2E08"/>
    <w:rsid w:val="007F2F02"/>
    <w:rsid w:val="007F3057"/>
    <w:rsid w:val="007F378C"/>
    <w:rsid w:val="007F37D7"/>
    <w:rsid w:val="007F39F5"/>
    <w:rsid w:val="007F4196"/>
    <w:rsid w:val="007F43E5"/>
    <w:rsid w:val="007F452C"/>
    <w:rsid w:val="007F4722"/>
    <w:rsid w:val="007F4D06"/>
    <w:rsid w:val="007F5C94"/>
    <w:rsid w:val="007F5F49"/>
    <w:rsid w:val="007F6B41"/>
    <w:rsid w:val="007F6B79"/>
    <w:rsid w:val="007F7264"/>
    <w:rsid w:val="0080087C"/>
    <w:rsid w:val="008009C4"/>
    <w:rsid w:val="00800B3A"/>
    <w:rsid w:val="00800D62"/>
    <w:rsid w:val="00800EF6"/>
    <w:rsid w:val="00801475"/>
    <w:rsid w:val="00801BB8"/>
    <w:rsid w:val="00802147"/>
    <w:rsid w:val="008028A4"/>
    <w:rsid w:val="0080291E"/>
    <w:rsid w:val="00802CB0"/>
    <w:rsid w:val="00802E8F"/>
    <w:rsid w:val="00803204"/>
    <w:rsid w:val="00803CD5"/>
    <w:rsid w:val="00803FC0"/>
    <w:rsid w:val="00804054"/>
    <w:rsid w:val="008041D6"/>
    <w:rsid w:val="008044EB"/>
    <w:rsid w:val="0080586E"/>
    <w:rsid w:val="00805DE8"/>
    <w:rsid w:val="00805F1C"/>
    <w:rsid w:val="0080699C"/>
    <w:rsid w:val="00806EB1"/>
    <w:rsid w:val="008070BF"/>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90B"/>
    <w:rsid w:val="00816D80"/>
    <w:rsid w:val="0081722C"/>
    <w:rsid w:val="00817515"/>
    <w:rsid w:val="0081751D"/>
    <w:rsid w:val="00817B31"/>
    <w:rsid w:val="00817B95"/>
    <w:rsid w:val="0082001C"/>
    <w:rsid w:val="0082080E"/>
    <w:rsid w:val="00820864"/>
    <w:rsid w:val="00820940"/>
    <w:rsid w:val="00820AC7"/>
    <w:rsid w:val="00821040"/>
    <w:rsid w:val="00822D58"/>
    <w:rsid w:val="00822F31"/>
    <w:rsid w:val="00822FCC"/>
    <w:rsid w:val="008237A6"/>
    <w:rsid w:val="00823A31"/>
    <w:rsid w:val="0082408F"/>
    <w:rsid w:val="00824B7E"/>
    <w:rsid w:val="00824C32"/>
    <w:rsid w:val="0082513A"/>
    <w:rsid w:val="00825530"/>
    <w:rsid w:val="008257C5"/>
    <w:rsid w:val="0082622C"/>
    <w:rsid w:val="0082673A"/>
    <w:rsid w:val="008267F8"/>
    <w:rsid w:val="00826D10"/>
    <w:rsid w:val="00826FD9"/>
    <w:rsid w:val="00830E32"/>
    <w:rsid w:val="008314F9"/>
    <w:rsid w:val="008315C1"/>
    <w:rsid w:val="00832538"/>
    <w:rsid w:val="008327FF"/>
    <w:rsid w:val="00832828"/>
    <w:rsid w:val="00832A11"/>
    <w:rsid w:val="00832F45"/>
    <w:rsid w:val="00833437"/>
    <w:rsid w:val="00833A03"/>
    <w:rsid w:val="00833E58"/>
    <w:rsid w:val="008345C8"/>
    <w:rsid w:val="0083482F"/>
    <w:rsid w:val="00834DF0"/>
    <w:rsid w:val="00834E1C"/>
    <w:rsid w:val="00836306"/>
    <w:rsid w:val="00836418"/>
    <w:rsid w:val="008368B4"/>
    <w:rsid w:val="0083766F"/>
    <w:rsid w:val="0083797F"/>
    <w:rsid w:val="0084015F"/>
    <w:rsid w:val="0084097B"/>
    <w:rsid w:val="00840A0E"/>
    <w:rsid w:val="00840DE0"/>
    <w:rsid w:val="008417EC"/>
    <w:rsid w:val="00841BDC"/>
    <w:rsid w:val="0084226F"/>
    <w:rsid w:val="0084249A"/>
    <w:rsid w:val="00844111"/>
    <w:rsid w:val="008448B7"/>
    <w:rsid w:val="00844B2B"/>
    <w:rsid w:val="00845103"/>
    <w:rsid w:val="0084539E"/>
    <w:rsid w:val="00845708"/>
    <w:rsid w:val="00845AD9"/>
    <w:rsid w:val="00845E6E"/>
    <w:rsid w:val="00845F01"/>
    <w:rsid w:val="00846D6D"/>
    <w:rsid w:val="00847E37"/>
    <w:rsid w:val="00847F2D"/>
    <w:rsid w:val="008501CE"/>
    <w:rsid w:val="0085097A"/>
    <w:rsid w:val="00850C18"/>
    <w:rsid w:val="00851031"/>
    <w:rsid w:val="00851089"/>
    <w:rsid w:val="008518C7"/>
    <w:rsid w:val="00852270"/>
    <w:rsid w:val="00853564"/>
    <w:rsid w:val="00853BA1"/>
    <w:rsid w:val="008556AD"/>
    <w:rsid w:val="00855B2F"/>
    <w:rsid w:val="0085670A"/>
    <w:rsid w:val="00856F2C"/>
    <w:rsid w:val="0085718E"/>
    <w:rsid w:val="00857415"/>
    <w:rsid w:val="008579F8"/>
    <w:rsid w:val="008606CC"/>
    <w:rsid w:val="00861CC9"/>
    <w:rsid w:val="00861E7F"/>
    <w:rsid w:val="00862122"/>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0AA"/>
    <w:rsid w:val="00870226"/>
    <w:rsid w:val="0087096D"/>
    <w:rsid w:val="00870A82"/>
    <w:rsid w:val="00870CC4"/>
    <w:rsid w:val="00870E87"/>
    <w:rsid w:val="008711E3"/>
    <w:rsid w:val="00871F97"/>
    <w:rsid w:val="00872415"/>
    <w:rsid w:val="00873F37"/>
    <w:rsid w:val="008745B6"/>
    <w:rsid w:val="0087540B"/>
    <w:rsid w:val="008768CA"/>
    <w:rsid w:val="008775E4"/>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1CD"/>
    <w:rsid w:val="008854FE"/>
    <w:rsid w:val="00885AC4"/>
    <w:rsid w:val="0088609F"/>
    <w:rsid w:val="0088614D"/>
    <w:rsid w:val="00886894"/>
    <w:rsid w:val="00887E4C"/>
    <w:rsid w:val="00887F1C"/>
    <w:rsid w:val="0089063E"/>
    <w:rsid w:val="00890758"/>
    <w:rsid w:val="00891DFA"/>
    <w:rsid w:val="00892161"/>
    <w:rsid w:val="0089243F"/>
    <w:rsid w:val="0089265A"/>
    <w:rsid w:val="008927C9"/>
    <w:rsid w:val="00892AB1"/>
    <w:rsid w:val="00893227"/>
    <w:rsid w:val="0089390B"/>
    <w:rsid w:val="00893C20"/>
    <w:rsid w:val="008942CE"/>
    <w:rsid w:val="008944A5"/>
    <w:rsid w:val="008951E0"/>
    <w:rsid w:val="00895641"/>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4656"/>
    <w:rsid w:val="008A48D8"/>
    <w:rsid w:val="008A4FCD"/>
    <w:rsid w:val="008A50D3"/>
    <w:rsid w:val="008A5503"/>
    <w:rsid w:val="008A5A5B"/>
    <w:rsid w:val="008A636F"/>
    <w:rsid w:val="008A6409"/>
    <w:rsid w:val="008A7159"/>
    <w:rsid w:val="008A754D"/>
    <w:rsid w:val="008A7EB9"/>
    <w:rsid w:val="008A7F89"/>
    <w:rsid w:val="008A7FC6"/>
    <w:rsid w:val="008B07FD"/>
    <w:rsid w:val="008B0E9F"/>
    <w:rsid w:val="008B0F65"/>
    <w:rsid w:val="008B1106"/>
    <w:rsid w:val="008B117A"/>
    <w:rsid w:val="008B1F42"/>
    <w:rsid w:val="008B1FDC"/>
    <w:rsid w:val="008B25A4"/>
    <w:rsid w:val="008B25B1"/>
    <w:rsid w:val="008B25C9"/>
    <w:rsid w:val="008B2ABE"/>
    <w:rsid w:val="008B2D24"/>
    <w:rsid w:val="008B2D6B"/>
    <w:rsid w:val="008B3C0A"/>
    <w:rsid w:val="008B475C"/>
    <w:rsid w:val="008B4BB4"/>
    <w:rsid w:val="008B5306"/>
    <w:rsid w:val="008B6E57"/>
    <w:rsid w:val="008B6EE4"/>
    <w:rsid w:val="008B78F7"/>
    <w:rsid w:val="008B7FEE"/>
    <w:rsid w:val="008C06FF"/>
    <w:rsid w:val="008C08B2"/>
    <w:rsid w:val="008C16FB"/>
    <w:rsid w:val="008C1DA8"/>
    <w:rsid w:val="008C1EE4"/>
    <w:rsid w:val="008C220D"/>
    <w:rsid w:val="008C24DC"/>
    <w:rsid w:val="008C2614"/>
    <w:rsid w:val="008C2A6D"/>
    <w:rsid w:val="008C2BB2"/>
    <w:rsid w:val="008C2E2A"/>
    <w:rsid w:val="008C3057"/>
    <w:rsid w:val="008C36D2"/>
    <w:rsid w:val="008C3D91"/>
    <w:rsid w:val="008C45CF"/>
    <w:rsid w:val="008C491B"/>
    <w:rsid w:val="008C4BA0"/>
    <w:rsid w:val="008C4F0A"/>
    <w:rsid w:val="008C5258"/>
    <w:rsid w:val="008C60F6"/>
    <w:rsid w:val="008C6A8F"/>
    <w:rsid w:val="008C74AF"/>
    <w:rsid w:val="008C79B1"/>
    <w:rsid w:val="008C79D3"/>
    <w:rsid w:val="008D015D"/>
    <w:rsid w:val="008D0453"/>
    <w:rsid w:val="008D05F1"/>
    <w:rsid w:val="008D1553"/>
    <w:rsid w:val="008D19BE"/>
    <w:rsid w:val="008D1E7A"/>
    <w:rsid w:val="008D27E3"/>
    <w:rsid w:val="008D2BDA"/>
    <w:rsid w:val="008D2C06"/>
    <w:rsid w:val="008D2E4D"/>
    <w:rsid w:val="008D3902"/>
    <w:rsid w:val="008D3D53"/>
    <w:rsid w:val="008D42CA"/>
    <w:rsid w:val="008D4BC2"/>
    <w:rsid w:val="008D55D4"/>
    <w:rsid w:val="008D5633"/>
    <w:rsid w:val="008D5B3B"/>
    <w:rsid w:val="008D62EA"/>
    <w:rsid w:val="008D62F2"/>
    <w:rsid w:val="008D65CD"/>
    <w:rsid w:val="008D706A"/>
    <w:rsid w:val="008D71BE"/>
    <w:rsid w:val="008D7338"/>
    <w:rsid w:val="008D7434"/>
    <w:rsid w:val="008D74C1"/>
    <w:rsid w:val="008D7709"/>
    <w:rsid w:val="008D7CAB"/>
    <w:rsid w:val="008E025D"/>
    <w:rsid w:val="008E0617"/>
    <w:rsid w:val="008E07E0"/>
    <w:rsid w:val="008E0BB3"/>
    <w:rsid w:val="008E1237"/>
    <w:rsid w:val="008E15D5"/>
    <w:rsid w:val="008E1627"/>
    <w:rsid w:val="008E165B"/>
    <w:rsid w:val="008E16CB"/>
    <w:rsid w:val="008E1F3A"/>
    <w:rsid w:val="008E217C"/>
    <w:rsid w:val="008E2468"/>
    <w:rsid w:val="008E2B28"/>
    <w:rsid w:val="008E2B88"/>
    <w:rsid w:val="008E31BE"/>
    <w:rsid w:val="008E362F"/>
    <w:rsid w:val="008E42CC"/>
    <w:rsid w:val="008E4EBB"/>
    <w:rsid w:val="008E55C1"/>
    <w:rsid w:val="008E594C"/>
    <w:rsid w:val="008E6C60"/>
    <w:rsid w:val="008E6E06"/>
    <w:rsid w:val="008E7FDB"/>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762"/>
    <w:rsid w:val="008F4D91"/>
    <w:rsid w:val="008F5199"/>
    <w:rsid w:val="008F5327"/>
    <w:rsid w:val="008F5AE9"/>
    <w:rsid w:val="008F6668"/>
    <w:rsid w:val="008F7B5B"/>
    <w:rsid w:val="00900373"/>
    <w:rsid w:val="0090099A"/>
    <w:rsid w:val="00900BA6"/>
    <w:rsid w:val="00900D64"/>
    <w:rsid w:val="009010B7"/>
    <w:rsid w:val="009011EB"/>
    <w:rsid w:val="00901730"/>
    <w:rsid w:val="0090188B"/>
    <w:rsid w:val="009020B2"/>
    <w:rsid w:val="0090271F"/>
    <w:rsid w:val="00902B42"/>
    <w:rsid w:val="00902B7D"/>
    <w:rsid w:val="00902DB9"/>
    <w:rsid w:val="00903251"/>
    <w:rsid w:val="00903555"/>
    <w:rsid w:val="00903C14"/>
    <w:rsid w:val="00903C4F"/>
    <w:rsid w:val="00904424"/>
    <w:rsid w:val="00904634"/>
    <w:rsid w:val="0090463E"/>
    <w:rsid w:val="0090466A"/>
    <w:rsid w:val="00906303"/>
    <w:rsid w:val="00906394"/>
    <w:rsid w:val="00906C38"/>
    <w:rsid w:val="00907041"/>
    <w:rsid w:val="009075EF"/>
    <w:rsid w:val="0091063F"/>
    <w:rsid w:val="0091191B"/>
    <w:rsid w:val="009119B8"/>
    <w:rsid w:val="00913982"/>
    <w:rsid w:val="00913A35"/>
    <w:rsid w:val="00914029"/>
    <w:rsid w:val="00914085"/>
    <w:rsid w:val="0091468C"/>
    <w:rsid w:val="009159D1"/>
    <w:rsid w:val="00915C71"/>
    <w:rsid w:val="00915EB0"/>
    <w:rsid w:val="0091698B"/>
    <w:rsid w:val="00916CCA"/>
    <w:rsid w:val="00916F2F"/>
    <w:rsid w:val="00917579"/>
    <w:rsid w:val="00917664"/>
    <w:rsid w:val="00917B1C"/>
    <w:rsid w:val="00917D3A"/>
    <w:rsid w:val="009200EE"/>
    <w:rsid w:val="009202B1"/>
    <w:rsid w:val="0092095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2CAE"/>
    <w:rsid w:val="00933254"/>
    <w:rsid w:val="00933EEB"/>
    <w:rsid w:val="009342CD"/>
    <w:rsid w:val="009345A3"/>
    <w:rsid w:val="00935691"/>
    <w:rsid w:val="00935C22"/>
    <w:rsid w:val="00935DE7"/>
    <w:rsid w:val="00936071"/>
    <w:rsid w:val="009364D0"/>
    <w:rsid w:val="0093723D"/>
    <w:rsid w:val="009376CD"/>
    <w:rsid w:val="00940212"/>
    <w:rsid w:val="0094033C"/>
    <w:rsid w:val="0094050D"/>
    <w:rsid w:val="00940A4D"/>
    <w:rsid w:val="00940C6D"/>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788"/>
    <w:rsid w:val="00944816"/>
    <w:rsid w:val="00944F9B"/>
    <w:rsid w:val="0094523A"/>
    <w:rsid w:val="00945E6A"/>
    <w:rsid w:val="009467C2"/>
    <w:rsid w:val="00946838"/>
    <w:rsid w:val="00946B73"/>
    <w:rsid w:val="009472D6"/>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66"/>
    <w:rsid w:val="009563AF"/>
    <w:rsid w:val="00956527"/>
    <w:rsid w:val="00956738"/>
    <w:rsid w:val="009569CC"/>
    <w:rsid w:val="00956A9D"/>
    <w:rsid w:val="00956B61"/>
    <w:rsid w:val="00956B90"/>
    <w:rsid w:val="00957A12"/>
    <w:rsid w:val="00957AE6"/>
    <w:rsid w:val="00957ED5"/>
    <w:rsid w:val="00960925"/>
    <w:rsid w:val="0096163E"/>
    <w:rsid w:val="00961B32"/>
    <w:rsid w:val="00961B83"/>
    <w:rsid w:val="00961DCF"/>
    <w:rsid w:val="00961ED3"/>
    <w:rsid w:val="00962509"/>
    <w:rsid w:val="00962EF1"/>
    <w:rsid w:val="00962F52"/>
    <w:rsid w:val="00963B19"/>
    <w:rsid w:val="00963C33"/>
    <w:rsid w:val="00963DE9"/>
    <w:rsid w:val="009649A9"/>
    <w:rsid w:val="00964A15"/>
    <w:rsid w:val="009655E4"/>
    <w:rsid w:val="00965CA3"/>
    <w:rsid w:val="00966A03"/>
    <w:rsid w:val="009670ED"/>
    <w:rsid w:val="00967AEC"/>
    <w:rsid w:val="00967F3A"/>
    <w:rsid w:val="0097005D"/>
    <w:rsid w:val="00970B4E"/>
    <w:rsid w:val="00970C48"/>
    <w:rsid w:val="00970CD6"/>
    <w:rsid w:val="00970DA2"/>
    <w:rsid w:val="00970DB3"/>
    <w:rsid w:val="00971056"/>
    <w:rsid w:val="00971221"/>
    <w:rsid w:val="009717F9"/>
    <w:rsid w:val="009722D3"/>
    <w:rsid w:val="00972BA2"/>
    <w:rsid w:val="00972CA4"/>
    <w:rsid w:val="00974479"/>
    <w:rsid w:val="009747A8"/>
    <w:rsid w:val="00974976"/>
    <w:rsid w:val="00974BB0"/>
    <w:rsid w:val="00974F6B"/>
    <w:rsid w:val="00975061"/>
    <w:rsid w:val="00975280"/>
    <w:rsid w:val="009754A1"/>
    <w:rsid w:val="00975BCD"/>
    <w:rsid w:val="0097695E"/>
    <w:rsid w:val="00976A1D"/>
    <w:rsid w:val="00977F42"/>
    <w:rsid w:val="00977F7C"/>
    <w:rsid w:val="009807CA"/>
    <w:rsid w:val="00980E4E"/>
    <w:rsid w:val="00981075"/>
    <w:rsid w:val="0098142E"/>
    <w:rsid w:val="009814E1"/>
    <w:rsid w:val="00982042"/>
    <w:rsid w:val="009822B0"/>
    <w:rsid w:val="00982E02"/>
    <w:rsid w:val="0098364A"/>
    <w:rsid w:val="00983AB0"/>
    <w:rsid w:val="009843B5"/>
    <w:rsid w:val="00984767"/>
    <w:rsid w:val="009849DF"/>
    <w:rsid w:val="00984E2B"/>
    <w:rsid w:val="00985109"/>
    <w:rsid w:val="00985E82"/>
    <w:rsid w:val="009863E1"/>
    <w:rsid w:val="00986816"/>
    <w:rsid w:val="00986AC5"/>
    <w:rsid w:val="00987355"/>
    <w:rsid w:val="009873F6"/>
    <w:rsid w:val="0098778F"/>
    <w:rsid w:val="00987870"/>
    <w:rsid w:val="009879BF"/>
    <w:rsid w:val="00990185"/>
    <w:rsid w:val="0099044F"/>
    <w:rsid w:val="009908E1"/>
    <w:rsid w:val="00990CA4"/>
    <w:rsid w:val="00990E53"/>
    <w:rsid w:val="00991439"/>
    <w:rsid w:val="00991567"/>
    <w:rsid w:val="009926BB"/>
    <w:rsid w:val="00992DC3"/>
    <w:rsid w:val="00993707"/>
    <w:rsid w:val="00993F39"/>
    <w:rsid w:val="009942FB"/>
    <w:rsid w:val="00995068"/>
    <w:rsid w:val="00995267"/>
    <w:rsid w:val="00996E40"/>
    <w:rsid w:val="0099714E"/>
    <w:rsid w:val="009973EC"/>
    <w:rsid w:val="009978F5"/>
    <w:rsid w:val="009978FB"/>
    <w:rsid w:val="009A0417"/>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09E"/>
    <w:rsid w:val="009A7755"/>
    <w:rsid w:val="009B0520"/>
    <w:rsid w:val="009B07CD"/>
    <w:rsid w:val="009B0CFA"/>
    <w:rsid w:val="009B13EC"/>
    <w:rsid w:val="009B1C24"/>
    <w:rsid w:val="009B22FA"/>
    <w:rsid w:val="009B2CC0"/>
    <w:rsid w:val="009B391B"/>
    <w:rsid w:val="009B48B9"/>
    <w:rsid w:val="009B4AB5"/>
    <w:rsid w:val="009B4AEE"/>
    <w:rsid w:val="009B5008"/>
    <w:rsid w:val="009B50E8"/>
    <w:rsid w:val="009B55B1"/>
    <w:rsid w:val="009B5A15"/>
    <w:rsid w:val="009B5AC3"/>
    <w:rsid w:val="009B6AB5"/>
    <w:rsid w:val="009B6DA8"/>
    <w:rsid w:val="009B75B7"/>
    <w:rsid w:val="009B7A8A"/>
    <w:rsid w:val="009C0491"/>
    <w:rsid w:val="009C19E9"/>
    <w:rsid w:val="009C1C29"/>
    <w:rsid w:val="009C2328"/>
    <w:rsid w:val="009C2B8B"/>
    <w:rsid w:val="009C2D88"/>
    <w:rsid w:val="009C2F99"/>
    <w:rsid w:val="009C3200"/>
    <w:rsid w:val="009C44C7"/>
    <w:rsid w:val="009C4B57"/>
    <w:rsid w:val="009C534B"/>
    <w:rsid w:val="009C6CDF"/>
    <w:rsid w:val="009C6F8E"/>
    <w:rsid w:val="009C7252"/>
    <w:rsid w:val="009C7ED4"/>
    <w:rsid w:val="009C7F3C"/>
    <w:rsid w:val="009D0F3B"/>
    <w:rsid w:val="009D1BFB"/>
    <w:rsid w:val="009D2037"/>
    <w:rsid w:val="009D2093"/>
    <w:rsid w:val="009D259F"/>
    <w:rsid w:val="009D2642"/>
    <w:rsid w:val="009D2793"/>
    <w:rsid w:val="009D446E"/>
    <w:rsid w:val="009D48BD"/>
    <w:rsid w:val="009D65F3"/>
    <w:rsid w:val="009D6787"/>
    <w:rsid w:val="009D6AB6"/>
    <w:rsid w:val="009D6C26"/>
    <w:rsid w:val="009D74A6"/>
    <w:rsid w:val="009D7720"/>
    <w:rsid w:val="009D7DF7"/>
    <w:rsid w:val="009E0012"/>
    <w:rsid w:val="009E026E"/>
    <w:rsid w:val="009E02E1"/>
    <w:rsid w:val="009E049F"/>
    <w:rsid w:val="009E0569"/>
    <w:rsid w:val="009E1296"/>
    <w:rsid w:val="009E140D"/>
    <w:rsid w:val="009E14B8"/>
    <w:rsid w:val="009E1906"/>
    <w:rsid w:val="009E3073"/>
    <w:rsid w:val="009E3387"/>
    <w:rsid w:val="009E36C0"/>
    <w:rsid w:val="009E3C08"/>
    <w:rsid w:val="009E3E88"/>
    <w:rsid w:val="009E56A8"/>
    <w:rsid w:val="009E5DB5"/>
    <w:rsid w:val="009E5F1E"/>
    <w:rsid w:val="009E681D"/>
    <w:rsid w:val="009E74C0"/>
    <w:rsid w:val="009F025A"/>
    <w:rsid w:val="009F025E"/>
    <w:rsid w:val="009F0901"/>
    <w:rsid w:val="009F0EF5"/>
    <w:rsid w:val="009F1DB3"/>
    <w:rsid w:val="009F20D7"/>
    <w:rsid w:val="009F216D"/>
    <w:rsid w:val="009F289B"/>
    <w:rsid w:val="009F3678"/>
    <w:rsid w:val="009F37AB"/>
    <w:rsid w:val="009F404B"/>
    <w:rsid w:val="009F46F8"/>
    <w:rsid w:val="009F5C48"/>
    <w:rsid w:val="009F6659"/>
    <w:rsid w:val="009F6C1F"/>
    <w:rsid w:val="009F6CD8"/>
    <w:rsid w:val="009F7D99"/>
    <w:rsid w:val="00A009BE"/>
    <w:rsid w:val="00A0118D"/>
    <w:rsid w:val="00A01556"/>
    <w:rsid w:val="00A01AC5"/>
    <w:rsid w:val="00A01B62"/>
    <w:rsid w:val="00A01C6D"/>
    <w:rsid w:val="00A022A2"/>
    <w:rsid w:val="00A02953"/>
    <w:rsid w:val="00A032D8"/>
    <w:rsid w:val="00A036A5"/>
    <w:rsid w:val="00A03B69"/>
    <w:rsid w:val="00A03D35"/>
    <w:rsid w:val="00A0403D"/>
    <w:rsid w:val="00A0436C"/>
    <w:rsid w:val="00A04A73"/>
    <w:rsid w:val="00A050C5"/>
    <w:rsid w:val="00A05371"/>
    <w:rsid w:val="00A05B7C"/>
    <w:rsid w:val="00A060F6"/>
    <w:rsid w:val="00A06ACC"/>
    <w:rsid w:val="00A0753D"/>
    <w:rsid w:val="00A07953"/>
    <w:rsid w:val="00A07B62"/>
    <w:rsid w:val="00A07D0D"/>
    <w:rsid w:val="00A10F02"/>
    <w:rsid w:val="00A119DE"/>
    <w:rsid w:val="00A1236F"/>
    <w:rsid w:val="00A12837"/>
    <w:rsid w:val="00A12C76"/>
    <w:rsid w:val="00A12F3F"/>
    <w:rsid w:val="00A1320D"/>
    <w:rsid w:val="00A137D9"/>
    <w:rsid w:val="00A13B39"/>
    <w:rsid w:val="00A13F1E"/>
    <w:rsid w:val="00A143BC"/>
    <w:rsid w:val="00A144BE"/>
    <w:rsid w:val="00A14A27"/>
    <w:rsid w:val="00A14A48"/>
    <w:rsid w:val="00A14B76"/>
    <w:rsid w:val="00A14EE7"/>
    <w:rsid w:val="00A14F20"/>
    <w:rsid w:val="00A155DE"/>
    <w:rsid w:val="00A159EC"/>
    <w:rsid w:val="00A15A81"/>
    <w:rsid w:val="00A161C0"/>
    <w:rsid w:val="00A16629"/>
    <w:rsid w:val="00A167FF"/>
    <w:rsid w:val="00A168FB"/>
    <w:rsid w:val="00A16A03"/>
    <w:rsid w:val="00A16BB6"/>
    <w:rsid w:val="00A16D62"/>
    <w:rsid w:val="00A1722E"/>
    <w:rsid w:val="00A172C3"/>
    <w:rsid w:val="00A175EB"/>
    <w:rsid w:val="00A204CA"/>
    <w:rsid w:val="00A209D6"/>
    <w:rsid w:val="00A21110"/>
    <w:rsid w:val="00A2141A"/>
    <w:rsid w:val="00A215DB"/>
    <w:rsid w:val="00A21D0B"/>
    <w:rsid w:val="00A22E68"/>
    <w:rsid w:val="00A238B0"/>
    <w:rsid w:val="00A2400B"/>
    <w:rsid w:val="00A2409C"/>
    <w:rsid w:val="00A241C2"/>
    <w:rsid w:val="00A2589B"/>
    <w:rsid w:val="00A25C3D"/>
    <w:rsid w:val="00A266D6"/>
    <w:rsid w:val="00A26A16"/>
    <w:rsid w:val="00A27836"/>
    <w:rsid w:val="00A304FB"/>
    <w:rsid w:val="00A30E50"/>
    <w:rsid w:val="00A31622"/>
    <w:rsid w:val="00A31D84"/>
    <w:rsid w:val="00A32458"/>
    <w:rsid w:val="00A325BC"/>
    <w:rsid w:val="00A32AFE"/>
    <w:rsid w:val="00A33929"/>
    <w:rsid w:val="00A33EE2"/>
    <w:rsid w:val="00A341B2"/>
    <w:rsid w:val="00A35ABB"/>
    <w:rsid w:val="00A35AC7"/>
    <w:rsid w:val="00A35E08"/>
    <w:rsid w:val="00A362EE"/>
    <w:rsid w:val="00A365B8"/>
    <w:rsid w:val="00A3675F"/>
    <w:rsid w:val="00A37763"/>
    <w:rsid w:val="00A37DE7"/>
    <w:rsid w:val="00A4048B"/>
    <w:rsid w:val="00A405D1"/>
    <w:rsid w:val="00A41480"/>
    <w:rsid w:val="00A42BEF"/>
    <w:rsid w:val="00A43998"/>
    <w:rsid w:val="00A44009"/>
    <w:rsid w:val="00A446F5"/>
    <w:rsid w:val="00A44948"/>
    <w:rsid w:val="00A4543A"/>
    <w:rsid w:val="00A45AB6"/>
    <w:rsid w:val="00A461E8"/>
    <w:rsid w:val="00A46379"/>
    <w:rsid w:val="00A46F74"/>
    <w:rsid w:val="00A47001"/>
    <w:rsid w:val="00A47725"/>
    <w:rsid w:val="00A505EB"/>
    <w:rsid w:val="00A50732"/>
    <w:rsid w:val="00A50C22"/>
    <w:rsid w:val="00A50F13"/>
    <w:rsid w:val="00A51151"/>
    <w:rsid w:val="00A51379"/>
    <w:rsid w:val="00A51E8F"/>
    <w:rsid w:val="00A52B25"/>
    <w:rsid w:val="00A5356D"/>
    <w:rsid w:val="00A53724"/>
    <w:rsid w:val="00A53FA2"/>
    <w:rsid w:val="00A5419E"/>
    <w:rsid w:val="00A541A4"/>
    <w:rsid w:val="00A54674"/>
    <w:rsid w:val="00A5475A"/>
    <w:rsid w:val="00A54B2B"/>
    <w:rsid w:val="00A554D1"/>
    <w:rsid w:val="00A5587B"/>
    <w:rsid w:val="00A5696D"/>
    <w:rsid w:val="00A56994"/>
    <w:rsid w:val="00A57045"/>
    <w:rsid w:val="00A57159"/>
    <w:rsid w:val="00A571F6"/>
    <w:rsid w:val="00A57E85"/>
    <w:rsid w:val="00A60297"/>
    <w:rsid w:val="00A607FF"/>
    <w:rsid w:val="00A60EAC"/>
    <w:rsid w:val="00A60EC2"/>
    <w:rsid w:val="00A612FA"/>
    <w:rsid w:val="00A61547"/>
    <w:rsid w:val="00A61561"/>
    <w:rsid w:val="00A61E30"/>
    <w:rsid w:val="00A62367"/>
    <w:rsid w:val="00A63C49"/>
    <w:rsid w:val="00A6461E"/>
    <w:rsid w:val="00A6469C"/>
    <w:rsid w:val="00A64AED"/>
    <w:rsid w:val="00A64D20"/>
    <w:rsid w:val="00A64EFE"/>
    <w:rsid w:val="00A64FEB"/>
    <w:rsid w:val="00A6536F"/>
    <w:rsid w:val="00A6571C"/>
    <w:rsid w:val="00A65733"/>
    <w:rsid w:val="00A658AC"/>
    <w:rsid w:val="00A65B60"/>
    <w:rsid w:val="00A65D04"/>
    <w:rsid w:val="00A6650A"/>
    <w:rsid w:val="00A66645"/>
    <w:rsid w:val="00A66DF3"/>
    <w:rsid w:val="00A67CD3"/>
    <w:rsid w:val="00A67DED"/>
    <w:rsid w:val="00A70586"/>
    <w:rsid w:val="00A70691"/>
    <w:rsid w:val="00A70C93"/>
    <w:rsid w:val="00A72470"/>
    <w:rsid w:val="00A725F7"/>
    <w:rsid w:val="00A7315B"/>
    <w:rsid w:val="00A73D54"/>
    <w:rsid w:val="00A742C7"/>
    <w:rsid w:val="00A74569"/>
    <w:rsid w:val="00A745EA"/>
    <w:rsid w:val="00A74B64"/>
    <w:rsid w:val="00A74DE0"/>
    <w:rsid w:val="00A75790"/>
    <w:rsid w:val="00A75D10"/>
    <w:rsid w:val="00A75D52"/>
    <w:rsid w:val="00A75F7E"/>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FFA"/>
    <w:rsid w:val="00A86331"/>
    <w:rsid w:val="00A8663E"/>
    <w:rsid w:val="00A866CD"/>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6AEC"/>
    <w:rsid w:val="00A97FA1"/>
    <w:rsid w:val="00AA01CB"/>
    <w:rsid w:val="00AA03BA"/>
    <w:rsid w:val="00AA07D0"/>
    <w:rsid w:val="00AA0EB2"/>
    <w:rsid w:val="00AA12F5"/>
    <w:rsid w:val="00AA1553"/>
    <w:rsid w:val="00AA185D"/>
    <w:rsid w:val="00AA1A39"/>
    <w:rsid w:val="00AA2318"/>
    <w:rsid w:val="00AA3473"/>
    <w:rsid w:val="00AA3D1C"/>
    <w:rsid w:val="00AA3FC0"/>
    <w:rsid w:val="00AA47A3"/>
    <w:rsid w:val="00AA5297"/>
    <w:rsid w:val="00AA627A"/>
    <w:rsid w:val="00AA62E6"/>
    <w:rsid w:val="00AA7282"/>
    <w:rsid w:val="00AA7877"/>
    <w:rsid w:val="00AB18B2"/>
    <w:rsid w:val="00AB18E6"/>
    <w:rsid w:val="00AB1A3D"/>
    <w:rsid w:val="00AB1C5E"/>
    <w:rsid w:val="00AB1FB7"/>
    <w:rsid w:val="00AB22C3"/>
    <w:rsid w:val="00AB2414"/>
    <w:rsid w:val="00AB3430"/>
    <w:rsid w:val="00AB3A62"/>
    <w:rsid w:val="00AB3D0B"/>
    <w:rsid w:val="00AB4600"/>
    <w:rsid w:val="00AB4817"/>
    <w:rsid w:val="00AB4C04"/>
    <w:rsid w:val="00AB50AF"/>
    <w:rsid w:val="00AB605A"/>
    <w:rsid w:val="00AB62B9"/>
    <w:rsid w:val="00AB67F5"/>
    <w:rsid w:val="00AB70B2"/>
    <w:rsid w:val="00AB7C7A"/>
    <w:rsid w:val="00AB7EDA"/>
    <w:rsid w:val="00AB7F12"/>
    <w:rsid w:val="00AC03A9"/>
    <w:rsid w:val="00AC11B2"/>
    <w:rsid w:val="00AC135E"/>
    <w:rsid w:val="00AC2900"/>
    <w:rsid w:val="00AC2A42"/>
    <w:rsid w:val="00AC2C7B"/>
    <w:rsid w:val="00AC344E"/>
    <w:rsid w:val="00AC412B"/>
    <w:rsid w:val="00AC4199"/>
    <w:rsid w:val="00AC425F"/>
    <w:rsid w:val="00AC438C"/>
    <w:rsid w:val="00AC4653"/>
    <w:rsid w:val="00AC4695"/>
    <w:rsid w:val="00AC48E0"/>
    <w:rsid w:val="00AC5865"/>
    <w:rsid w:val="00AC58FD"/>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408C"/>
    <w:rsid w:val="00AD4693"/>
    <w:rsid w:val="00AD472B"/>
    <w:rsid w:val="00AD4BE3"/>
    <w:rsid w:val="00AD5073"/>
    <w:rsid w:val="00AD56B0"/>
    <w:rsid w:val="00AD6551"/>
    <w:rsid w:val="00AD6F8B"/>
    <w:rsid w:val="00AD70CE"/>
    <w:rsid w:val="00AD7788"/>
    <w:rsid w:val="00AD7EF9"/>
    <w:rsid w:val="00AD7F59"/>
    <w:rsid w:val="00AE02C5"/>
    <w:rsid w:val="00AE0DE1"/>
    <w:rsid w:val="00AE1207"/>
    <w:rsid w:val="00AE1400"/>
    <w:rsid w:val="00AE1B07"/>
    <w:rsid w:val="00AE1B30"/>
    <w:rsid w:val="00AE1C9F"/>
    <w:rsid w:val="00AE1D70"/>
    <w:rsid w:val="00AE2BB1"/>
    <w:rsid w:val="00AE2F00"/>
    <w:rsid w:val="00AE40A1"/>
    <w:rsid w:val="00AE48A2"/>
    <w:rsid w:val="00AE52CD"/>
    <w:rsid w:val="00AE576D"/>
    <w:rsid w:val="00AE5C82"/>
    <w:rsid w:val="00AE5EB2"/>
    <w:rsid w:val="00AE61D6"/>
    <w:rsid w:val="00AE6DA7"/>
    <w:rsid w:val="00AE72EB"/>
    <w:rsid w:val="00AE74BD"/>
    <w:rsid w:val="00AE7701"/>
    <w:rsid w:val="00AE7F83"/>
    <w:rsid w:val="00AF0E8F"/>
    <w:rsid w:val="00AF0EBF"/>
    <w:rsid w:val="00AF11CD"/>
    <w:rsid w:val="00AF156F"/>
    <w:rsid w:val="00AF1A22"/>
    <w:rsid w:val="00AF2454"/>
    <w:rsid w:val="00AF27E4"/>
    <w:rsid w:val="00AF2874"/>
    <w:rsid w:val="00AF28E2"/>
    <w:rsid w:val="00AF2AEE"/>
    <w:rsid w:val="00AF3814"/>
    <w:rsid w:val="00AF4079"/>
    <w:rsid w:val="00AF4C01"/>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E7"/>
    <w:rsid w:val="00B0342D"/>
    <w:rsid w:val="00B03D8F"/>
    <w:rsid w:val="00B04408"/>
    <w:rsid w:val="00B04BEB"/>
    <w:rsid w:val="00B05380"/>
    <w:rsid w:val="00B055B6"/>
    <w:rsid w:val="00B05962"/>
    <w:rsid w:val="00B0609C"/>
    <w:rsid w:val="00B06727"/>
    <w:rsid w:val="00B06AFC"/>
    <w:rsid w:val="00B06F2C"/>
    <w:rsid w:val="00B074F8"/>
    <w:rsid w:val="00B0781F"/>
    <w:rsid w:val="00B10129"/>
    <w:rsid w:val="00B107DE"/>
    <w:rsid w:val="00B108B9"/>
    <w:rsid w:val="00B10B81"/>
    <w:rsid w:val="00B115E3"/>
    <w:rsid w:val="00B11E1C"/>
    <w:rsid w:val="00B12070"/>
    <w:rsid w:val="00B123CA"/>
    <w:rsid w:val="00B12C50"/>
    <w:rsid w:val="00B12EBE"/>
    <w:rsid w:val="00B13399"/>
    <w:rsid w:val="00B1353A"/>
    <w:rsid w:val="00B13782"/>
    <w:rsid w:val="00B13CE8"/>
    <w:rsid w:val="00B13F9A"/>
    <w:rsid w:val="00B1448C"/>
    <w:rsid w:val="00B15449"/>
    <w:rsid w:val="00B157C1"/>
    <w:rsid w:val="00B16225"/>
    <w:rsid w:val="00B163B6"/>
    <w:rsid w:val="00B165EF"/>
    <w:rsid w:val="00B167E6"/>
    <w:rsid w:val="00B16C2F"/>
    <w:rsid w:val="00B2005B"/>
    <w:rsid w:val="00B205CE"/>
    <w:rsid w:val="00B218E3"/>
    <w:rsid w:val="00B220CC"/>
    <w:rsid w:val="00B22382"/>
    <w:rsid w:val="00B232CC"/>
    <w:rsid w:val="00B2347F"/>
    <w:rsid w:val="00B23485"/>
    <w:rsid w:val="00B234F0"/>
    <w:rsid w:val="00B23BC4"/>
    <w:rsid w:val="00B24024"/>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27BCD"/>
    <w:rsid w:val="00B30EF1"/>
    <w:rsid w:val="00B30F36"/>
    <w:rsid w:val="00B31124"/>
    <w:rsid w:val="00B3162A"/>
    <w:rsid w:val="00B325A2"/>
    <w:rsid w:val="00B328D9"/>
    <w:rsid w:val="00B32CA8"/>
    <w:rsid w:val="00B33651"/>
    <w:rsid w:val="00B336B8"/>
    <w:rsid w:val="00B33FF8"/>
    <w:rsid w:val="00B356CF"/>
    <w:rsid w:val="00B35C70"/>
    <w:rsid w:val="00B3613C"/>
    <w:rsid w:val="00B36690"/>
    <w:rsid w:val="00B36C5E"/>
    <w:rsid w:val="00B3769E"/>
    <w:rsid w:val="00B37C1B"/>
    <w:rsid w:val="00B4035C"/>
    <w:rsid w:val="00B40AA5"/>
    <w:rsid w:val="00B40AE1"/>
    <w:rsid w:val="00B410B4"/>
    <w:rsid w:val="00B412AB"/>
    <w:rsid w:val="00B412C6"/>
    <w:rsid w:val="00B41B2C"/>
    <w:rsid w:val="00B41E81"/>
    <w:rsid w:val="00B41FBA"/>
    <w:rsid w:val="00B42382"/>
    <w:rsid w:val="00B44044"/>
    <w:rsid w:val="00B44E36"/>
    <w:rsid w:val="00B452CE"/>
    <w:rsid w:val="00B45417"/>
    <w:rsid w:val="00B45A31"/>
    <w:rsid w:val="00B45B37"/>
    <w:rsid w:val="00B45ED9"/>
    <w:rsid w:val="00B474C5"/>
    <w:rsid w:val="00B4757C"/>
    <w:rsid w:val="00B47FD1"/>
    <w:rsid w:val="00B50423"/>
    <w:rsid w:val="00B50534"/>
    <w:rsid w:val="00B5080E"/>
    <w:rsid w:val="00B50906"/>
    <w:rsid w:val="00B50F05"/>
    <w:rsid w:val="00B516BB"/>
    <w:rsid w:val="00B51883"/>
    <w:rsid w:val="00B52BD7"/>
    <w:rsid w:val="00B52E13"/>
    <w:rsid w:val="00B5324B"/>
    <w:rsid w:val="00B54D1A"/>
    <w:rsid w:val="00B54ED3"/>
    <w:rsid w:val="00B54F13"/>
    <w:rsid w:val="00B5574F"/>
    <w:rsid w:val="00B562E8"/>
    <w:rsid w:val="00B56AD6"/>
    <w:rsid w:val="00B56DF3"/>
    <w:rsid w:val="00B56EC0"/>
    <w:rsid w:val="00B5756E"/>
    <w:rsid w:val="00B575C4"/>
    <w:rsid w:val="00B57C0C"/>
    <w:rsid w:val="00B6012D"/>
    <w:rsid w:val="00B60799"/>
    <w:rsid w:val="00B61077"/>
    <w:rsid w:val="00B61236"/>
    <w:rsid w:val="00B61C75"/>
    <w:rsid w:val="00B62340"/>
    <w:rsid w:val="00B62413"/>
    <w:rsid w:val="00B62DE7"/>
    <w:rsid w:val="00B6363D"/>
    <w:rsid w:val="00B6373C"/>
    <w:rsid w:val="00B63ABB"/>
    <w:rsid w:val="00B63CD4"/>
    <w:rsid w:val="00B63E70"/>
    <w:rsid w:val="00B64109"/>
    <w:rsid w:val="00B64DAB"/>
    <w:rsid w:val="00B64FFF"/>
    <w:rsid w:val="00B651C4"/>
    <w:rsid w:val="00B65AD3"/>
    <w:rsid w:val="00B65D4D"/>
    <w:rsid w:val="00B67B34"/>
    <w:rsid w:val="00B700F0"/>
    <w:rsid w:val="00B70498"/>
    <w:rsid w:val="00B709BD"/>
    <w:rsid w:val="00B70DDC"/>
    <w:rsid w:val="00B718EF"/>
    <w:rsid w:val="00B71D95"/>
    <w:rsid w:val="00B720DE"/>
    <w:rsid w:val="00B7240D"/>
    <w:rsid w:val="00B727B0"/>
    <w:rsid w:val="00B735C8"/>
    <w:rsid w:val="00B73D51"/>
    <w:rsid w:val="00B7462E"/>
    <w:rsid w:val="00B74760"/>
    <w:rsid w:val="00B7503C"/>
    <w:rsid w:val="00B75107"/>
    <w:rsid w:val="00B7571A"/>
    <w:rsid w:val="00B75CE8"/>
    <w:rsid w:val="00B76DC0"/>
    <w:rsid w:val="00B772DA"/>
    <w:rsid w:val="00B77753"/>
    <w:rsid w:val="00B77EDA"/>
    <w:rsid w:val="00B80138"/>
    <w:rsid w:val="00B807CE"/>
    <w:rsid w:val="00B80D71"/>
    <w:rsid w:val="00B80E63"/>
    <w:rsid w:val="00B815BB"/>
    <w:rsid w:val="00B81611"/>
    <w:rsid w:val="00B81CDE"/>
    <w:rsid w:val="00B81D20"/>
    <w:rsid w:val="00B81D94"/>
    <w:rsid w:val="00B81E7E"/>
    <w:rsid w:val="00B82089"/>
    <w:rsid w:val="00B823B6"/>
    <w:rsid w:val="00B83156"/>
    <w:rsid w:val="00B83437"/>
    <w:rsid w:val="00B83627"/>
    <w:rsid w:val="00B837CD"/>
    <w:rsid w:val="00B83918"/>
    <w:rsid w:val="00B83C3D"/>
    <w:rsid w:val="00B84571"/>
    <w:rsid w:val="00B84B48"/>
    <w:rsid w:val="00B84CD4"/>
    <w:rsid w:val="00B84CFF"/>
    <w:rsid w:val="00B84DB2"/>
    <w:rsid w:val="00B851A6"/>
    <w:rsid w:val="00B85A9B"/>
    <w:rsid w:val="00B87ABF"/>
    <w:rsid w:val="00B87E83"/>
    <w:rsid w:val="00B911B6"/>
    <w:rsid w:val="00B9197C"/>
    <w:rsid w:val="00B9199E"/>
    <w:rsid w:val="00B919D9"/>
    <w:rsid w:val="00B91CC9"/>
    <w:rsid w:val="00B92276"/>
    <w:rsid w:val="00B9242F"/>
    <w:rsid w:val="00B9356D"/>
    <w:rsid w:val="00B936FF"/>
    <w:rsid w:val="00B93EC7"/>
    <w:rsid w:val="00B9402D"/>
    <w:rsid w:val="00B9420E"/>
    <w:rsid w:val="00B944C8"/>
    <w:rsid w:val="00B9457A"/>
    <w:rsid w:val="00B95606"/>
    <w:rsid w:val="00B95821"/>
    <w:rsid w:val="00B95BF0"/>
    <w:rsid w:val="00B96E72"/>
    <w:rsid w:val="00B96F4D"/>
    <w:rsid w:val="00B96F8A"/>
    <w:rsid w:val="00B97987"/>
    <w:rsid w:val="00B97A7D"/>
    <w:rsid w:val="00B97E68"/>
    <w:rsid w:val="00BA072C"/>
    <w:rsid w:val="00BA0B88"/>
    <w:rsid w:val="00BA2386"/>
    <w:rsid w:val="00BA2879"/>
    <w:rsid w:val="00BA2C1F"/>
    <w:rsid w:val="00BA3708"/>
    <w:rsid w:val="00BA3770"/>
    <w:rsid w:val="00BA385C"/>
    <w:rsid w:val="00BA3A3F"/>
    <w:rsid w:val="00BA3DB3"/>
    <w:rsid w:val="00BA432C"/>
    <w:rsid w:val="00BA56F7"/>
    <w:rsid w:val="00BA6DF3"/>
    <w:rsid w:val="00BB07ED"/>
    <w:rsid w:val="00BB1B51"/>
    <w:rsid w:val="00BB1ECC"/>
    <w:rsid w:val="00BB1F2B"/>
    <w:rsid w:val="00BB2031"/>
    <w:rsid w:val="00BB2339"/>
    <w:rsid w:val="00BB23A7"/>
    <w:rsid w:val="00BB26B7"/>
    <w:rsid w:val="00BB32F0"/>
    <w:rsid w:val="00BB3437"/>
    <w:rsid w:val="00BB3EAB"/>
    <w:rsid w:val="00BB3F8D"/>
    <w:rsid w:val="00BB436E"/>
    <w:rsid w:val="00BB44D0"/>
    <w:rsid w:val="00BB455B"/>
    <w:rsid w:val="00BB58C1"/>
    <w:rsid w:val="00BB629A"/>
    <w:rsid w:val="00BB6980"/>
    <w:rsid w:val="00BB69EB"/>
    <w:rsid w:val="00BB6E82"/>
    <w:rsid w:val="00BB740B"/>
    <w:rsid w:val="00BB75C5"/>
    <w:rsid w:val="00BB7674"/>
    <w:rsid w:val="00BC094F"/>
    <w:rsid w:val="00BC0C0E"/>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399"/>
    <w:rsid w:val="00BC5A14"/>
    <w:rsid w:val="00BC5A38"/>
    <w:rsid w:val="00BC5E1A"/>
    <w:rsid w:val="00BC5F81"/>
    <w:rsid w:val="00BC6083"/>
    <w:rsid w:val="00BC771D"/>
    <w:rsid w:val="00BD04DF"/>
    <w:rsid w:val="00BD0577"/>
    <w:rsid w:val="00BD11C8"/>
    <w:rsid w:val="00BD20BF"/>
    <w:rsid w:val="00BD2AA5"/>
    <w:rsid w:val="00BD2B1D"/>
    <w:rsid w:val="00BD3113"/>
    <w:rsid w:val="00BD3283"/>
    <w:rsid w:val="00BD36D1"/>
    <w:rsid w:val="00BD3903"/>
    <w:rsid w:val="00BD4021"/>
    <w:rsid w:val="00BD4ADB"/>
    <w:rsid w:val="00BD4FEA"/>
    <w:rsid w:val="00BD5CDF"/>
    <w:rsid w:val="00BD6DF7"/>
    <w:rsid w:val="00BD7F50"/>
    <w:rsid w:val="00BE01E1"/>
    <w:rsid w:val="00BE02E8"/>
    <w:rsid w:val="00BE0EF4"/>
    <w:rsid w:val="00BE10D4"/>
    <w:rsid w:val="00BE1185"/>
    <w:rsid w:val="00BE15CF"/>
    <w:rsid w:val="00BE2128"/>
    <w:rsid w:val="00BE26B1"/>
    <w:rsid w:val="00BE27A5"/>
    <w:rsid w:val="00BE2905"/>
    <w:rsid w:val="00BE2A57"/>
    <w:rsid w:val="00BE300C"/>
    <w:rsid w:val="00BE3826"/>
    <w:rsid w:val="00BE3B5F"/>
    <w:rsid w:val="00BE3EC4"/>
    <w:rsid w:val="00BE6CE8"/>
    <w:rsid w:val="00BE6F1F"/>
    <w:rsid w:val="00BE76E3"/>
    <w:rsid w:val="00BF07A6"/>
    <w:rsid w:val="00BF0B6B"/>
    <w:rsid w:val="00BF17C7"/>
    <w:rsid w:val="00BF25FB"/>
    <w:rsid w:val="00BF27B9"/>
    <w:rsid w:val="00BF31E3"/>
    <w:rsid w:val="00BF3458"/>
    <w:rsid w:val="00BF34DC"/>
    <w:rsid w:val="00BF36BA"/>
    <w:rsid w:val="00BF4448"/>
    <w:rsid w:val="00BF5219"/>
    <w:rsid w:val="00BF5854"/>
    <w:rsid w:val="00BF5F26"/>
    <w:rsid w:val="00BF693E"/>
    <w:rsid w:val="00BF7142"/>
    <w:rsid w:val="00BF78B5"/>
    <w:rsid w:val="00C001D7"/>
    <w:rsid w:val="00C00A44"/>
    <w:rsid w:val="00C00E4C"/>
    <w:rsid w:val="00C010C6"/>
    <w:rsid w:val="00C01207"/>
    <w:rsid w:val="00C0129E"/>
    <w:rsid w:val="00C014D5"/>
    <w:rsid w:val="00C01781"/>
    <w:rsid w:val="00C02566"/>
    <w:rsid w:val="00C02E59"/>
    <w:rsid w:val="00C03231"/>
    <w:rsid w:val="00C034B2"/>
    <w:rsid w:val="00C0395A"/>
    <w:rsid w:val="00C03DC6"/>
    <w:rsid w:val="00C04958"/>
    <w:rsid w:val="00C04A44"/>
    <w:rsid w:val="00C04A7B"/>
    <w:rsid w:val="00C0615D"/>
    <w:rsid w:val="00C067A7"/>
    <w:rsid w:val="00C073A6"/>
    <w:rsid w:val="00C074D0"/>
    <w:rsid w:val="00C07F95"/>
    <w:rsid w:val="00C1016E"/>
    <w:rsid w:val="00C102F2"/>
    <w:rsid w:val="00C10328"/>
    <w:rsid w:val="00C1041C"/>
    <w:rsid w:val="00C10672"/>
    <w:rsid w:val="00C10BC1"/>
    <w:rsid w:val="00C10E03"/>
    <w:rsid w:val="00C11468"/>
    <w:rsid w:val="00C1158B"/>
    <w:rsid w:val="00C115FC"/>
    <w:rsid w:val="00C117BB"/>
    <w:rsid w:val="00C12959"/>
    <w:rsid w:val="00C12A06"/>
    <w:rsid w:val="00C12B51"/>
    <w:rsid w:val="00C13250"/>
    <w:rsid w:val="00C1394D"/>
    <w:rsid w:val="00C13BF4"/>
    <w:rsid w:val="00C142E7"/>
    <w:rsid w:val="00C145CE"/>
    <w:rsid w:val="00C148A2"/>
    <w:rsid w:val="00C14E30"/>
    <w:rsid w:val="00C15252"/>
    <w:rsid w:val="00C15515"/>
    <w:rsid w:val="00C158E6"/>
    <w:rsid w:val="00C16354"/>
    <w:rsid w:val="00C163FE"/>
    <w:rsid w:val="00C16969"/>
    <w:rsid w:val="00C17B9C"/>
    <w:rsid w:val="00C20137"/>
    <w:rsid w:val="00C2089B"/>
    <w:rsid w:val="00C20938"/>
    <w:rsid w:val="00C20975"/>
    <w:rsid w:val="00C214F5"/>
    <w:rsid w:val="00C21E29"/>
    <w:rsid w:val="00C229B5"/>
    <w:rsid w:val="00C22AE9"/>
    <w:rsid w:val="00C2313E"/>
    <w:rsid w:val="00C237B9"/>
    <w:rsid w:val="00C23B7E"/>
    <w:rsid w:val="00C23C61"/>
    <w:rsid w:val="00C23EFB"/>
    <w:rsid w:val="00C23FEE"/>
    <w:rsid w:val="00C242F1"/>
    <w:rsid w:val="00C243C4"/>
    <w:rsid w:val="00C24408"/>
    <w:rsid w:val="00C24650"/>
    <w:rsid w:val="00C25116"/>
    <w:rsid w:val="00C2533A"/>
    <w:rsid w:val="00C253B8"/>
    <w:rsid w:val="00C253C7"/>
    <w:rsid w:val="00C25465"/>
    <w:rsid w:val="00C2553C"/>
    <w:rsid w:val="00C26742"/>
    <w:rsid w:val="00C26DEC"/>
    <w:rsid w:val="00C275A2"/>
    <w:rsid w:val="00C278F0"/>
    <w:rsid w:val="00C27DFC"/>
    <w:rsid w:val="00C307AC"/>
    <w:rsid w:val="00C30A39"/>
    <w:rsid w:val="00C30FE6"/>
    <w:rsid w:val="00C31BDB"/>
    <w:rsid w:val="00C32052"/>
    <w:rsid w:val="00C32A0B"/>
    <w:rsid w:val="00C32F6E"/>
    <w:rsid w:val="00C33079"/>
    <w:rsid w:val="00C331DF"/>
    <w:rsid w:val="00C333B2"/>
    <w:rsid w:val="00C33453"/>
    <w:rsid w:val="00C33AA5"/>
    <w:rsid w:val="00C33B59"/>
    <w:rsid w:val="00C33F85"/>
    <w:rsid w:val="00C344E9"/>
    <w:rsid w:val="00C34A7F"/>
    <w:rsid w:val="00C34BC9"/>
    <w:rsid w:val="00C3509D"/>
    <w:rsid w:val="00C35D61"/>
    <w:rsid w:val="00C35E05"/>
    <w:rsid w:val="00C36B57"/>
    <w:rsid w:val="00C36D52"/>
    <w:rsid w:val="00C3719A"/>
    <w:rsid w:val="00C375AF"/>
    <w:rsid w:val="00C375D0"/>
    <w:rsid w:val="00C376AA"/>
    <w:rsid w:val="00C40CEB"/>
    <w:rsid w:val="00C410DE"/>
    <w:rsid w:val="00C4118D"/>
    <w:rsid w:val="00C411A5"/>
    <w:rsid w:val="00C4196E"/>
    <w:rsid w:val="00C41984"/>
    <w:rsid w:val="00C41B61"/>
    <w:rsid w:val="00C420D5"/>
    <w:rsid w:val="00C420E8"/>
    <w:rsid w:val="00C428CD"/>
    <w:rsid w:val="00C42AA6"/>
    <w:rsid w:val="00C42D52"/>
    <w:rsid w:val="00C430EF"/>
    <w:rsid w:val="00C43CD0"/>
    <w:rsid w:val="00C4448C"/>
    <w:rsid w:val="00C44DE1"/>
    <w:rsid w:val="00C44F8E"/>
    <w:rsid w:val="00C454CD"/>
    <w:rsid w:val="00C4554A"/>
    <w:rsid w:val="00C4563B"/>
    <w:rsid w:val="00C45A52"/>
    <w:rsid w:val="00C46A68"/>
    <w:rsid w:val="00C4727A"/>
    <w:rsid w:val="00C472C8"/>
    <w:rsid w:val="00C477B4"/>
    <w:rsid w:val="00C50EF0"/>
    <w:rsid w:val="00C51255"/>
    <w:rsid w:val="00C52531"/>
    <w:rsid w:val="00C5304B"/>
    <w:rsid w:val="00C533DF"/>
    <w:rsid w:val="00C53523"/>
    <w:rsid w:val="00C53651"/>
    <w:rsid w:val="00C54723"/>
    <w:rsid w:val="00C54F88"/>
    <w:rsid w:val="00C55821"/>
    <w:rsid w:val="00C55BDB"/>
    <w:rsid w:val="00C55F31"/>
    <w:rsid w:val="00C56639"/>
    <w:rsid w:val="00C572B2"/>
    <w:rsid w:val="00C575D2"/>
    <w:rsid w:val="00C57B51"/>
    <w:rsid w:val="00C57F56"/>
    <w:rsid w:val="00C60146"/>
    <w:rsid w:val="00C60755"/>
    <w:rsid w:val="00C60818"/>
    <w:rsid w:val="00C6084F"/>
    <w:rsid w:val="00C60B6A"/>
    <w:rsid w:val="00C60BD4"/>
    <w:rsid w:val="00C6110B"/>
    <w:rsid w:val="00C61896"/>
    <w:rsid w:val="00C61B07"/>
    <w:rsid w:val="00C61DFD"/>
    <w:rsid w:val="00C61FA1"/>
    <w:rsid w:val="00C62742"/>
    <w:rsid w:val="00C631F8"/>
    <w:rsid w:val="00C637AB"/>
    <w:rsid w:val="00C641F5"/>
    <w:rsid w:val="00C642F6"/>
    <w:rsid w:val="00C64B67"/>
    <w:rsid w:val="00C650DE"/>
    <w:rsid w:val="00C677D3"/>
    <w:rsid w:val="00C678F1"/>
    <w:rsid w:val="00C70221"/>
    <w:rsid w:val="00C703D9"/>
    <w:rsid w:val="00C705EF"/>
    <w:rsid w:val="00C70890"/>
    <w:rsid w:val="00C70B22"/>
    <w:rsid w:val="00C70E63"/>
    <w:rsid w:val="00C70E6E"/>
    <w:rsid w:val="00C7157E"/>
    <w:rsid w:val="00C715D4"/>
    <w:rsid w:val="00C72F7A"/>
    <w:rsid w:val="00C7384B"/>
    <w:rsid w:val="00C74272"/>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1E6"/>
    <w:rsid w:val="00C81467"/>
    <w:rsid w:val="00C815BA"/>
    <w:rsid w:val="00C81720"/>
    <w:rsid w:val="00C823C3"/>
    <w:rsid w:val="00C828A0"/>
    <w:rsid w:val="00C82AF6"/>
    <w:rsid w:val="00C82B0D"/>
    <w:rsid w:val="00C83334"/>
    <w:rsid w:val="00C83418"/>
    <w:rsid w:val="00C83A13"/>
    <w:rsid w:val="00C84379"/>
    <w:rsid w:val="00C846AF"/>
    <w:rsid w:val="00C84739"/>
    <w:rsid w:val="00C852E8"/>
    <w:rsid w:val="00C85A42"/>
    <w:rsid w:val="00C85C33"/>
    <w:rsid w:val="00C8662F"/>
    <w:rsid w:val="00C86E6F"/>
    <w:rsid w:val="00C86F6B"/>
    <w:rsid w:val="00C9068C"/>
    <w:rsid w:val="00C91706"/>
    <w:rsid w:val="00C9197C"/>
    <w:rsid w:val="00C919C4"/>
    <w:rsid w:val="00C923D2"/>
    <w:rsid w:val="00C924B6"/>
    <w:rsid w:val="00C927D8"/>
    <w:rsid w:val="00C92967"/>
    <w:rsid w:val="00C93077"/>
    <w:rsid w:val="00C934DE"/>
    <w:rsid w:val="00C93A6C"/>
    <w:rsid w:val="00C944D0"/>
    <w:rsid w:val="00C9629D"/>
    <w:rsid w:val="00C96EF6"/>
    <w:rsid w:val="00C97034"/>
    <w:rsid w:val="00C9757E"/>
    <w:rsid w:val="00C97688"/>
    <w:rsid w:val="00C977A3"/>
    <w:rsid w:val="00C97932"/>
    <w:rsid w:val="00CA055F"/>
    <w:rsid w:val="00CA0669"/>
    <w:rsid w:val="00CA0DA6"/>
    <w:rsid w:val="00CA0FBD"/>
    <w:rsid w:val="00CA10EC"/>
    <w:rsid w:val="00CA2E7B"/>
    <w:rsid w:val="00CA33ED"/>
    <w:rsid w:val="00CA357D"/>
    <w:rsid w:val="00CA3A25"/>
    <w:rsid w:val="00CA3D0C"/>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AFB"/>
    <w:rsid w:val="00CB3C65"/>
    <w:rsid w:val="00CB4353"/>
    <w:rsid w:val="00CB4997"/>
    <w:rsid w:val="00CB525E"/>
    <w:rsid w:val="00CB56D3"/>
    <w:rsid w:val="00CB6D15"/>
    <w:rsid w:val="00CB72B8"/>
    <w:rsid w:val="00CB7545"/>
    <w:rsid w:val="00CB7755"/>
    <w:rsid w:val="00CB7827"/>
    <w:rsid w:val="00CB7A40"/>
    <w:rsid w:val="00CB7B20"/>
    <w:rsid w:val="00CC09D1"/>
    <w:rsid w:val="00CC10FA"/>
    <w:rsid w:val="00CC152E"/>
    <w:rsid w:val="00CC16B2"/>
    <w:rsid w:val="00CC191B"/>
    <w:rsid w:val="00CC24B8"/>
    <w:rsid w:val="00CC285C"/>
    <w:rsid w:val="00CC296B"/>
    <w:rsid w:val="00CC3596"/>
    <w:rsid w:val="00CC3D95"/>
    <w:rsid w:val="00CC3F93"/>
    <w:rsid w:val="00CC4780"/>
    <w:rsid w:val="00CC54E5"/>
    <w:rsid w:val="00CC5524"/>
    <w:rsid w:val="00CC5A13"/>
    <w:rsid w:val="00CC5D2B"/>
    <w:rsid w:val="00CC79A7"/>
    <w:rsid w:val="00CC7F69"/>
    <w:rsid w:val="00CD098E"/>
    <w:rsid w:val="00CD0F6C"/>
    <w:rsid w:val="00CD0FE8"/>
    <w:rsid w:val="00CD15E8"/>
    <w:rsid w:val="00CD2191"/>
    <w:rsid w:val="00CD2468"/>
    <w:rsid w:val="00CD255A"/>
    <w:rsid w:val="00CD35EC"/>
    <w:rsid w:val="00CD40B2"/>
    <w:rsid w:val="00CD4706"/>
    <w:rsid w:val="00CD47B9"/>
    <w:rsid w:val="00CD49B0"/>
    <w:rsid w:val="00CD4B99"/>
    <w:rsid w:val="00CD4C7B"/>
    <w:rsid w:val="00CD514D"/>
    <w:rsid w:val="00CD58FE"/>
    <w:rsid w:val="00CD6573"/>
    <w:rsid w:val="00CD6B05"/>
    <w:rsid w:val="00CD6BD7"/>
    <w:rsid w:val="00CD71C0"/>
    <w:rsid w:val="00CD72BA"/>
    <w:rsid w:val="00CD7A1A"/>
    <w:rsid w:val="00CD7B9B"/>
    <w:rsid w:val="00CE0827"/>
    <w:rsid w:val="00CE1762"/>
    <w:rsid w:val="00CE1961"/>
    <w:rsid w:val="00CE261D"/>
    <w:rsid w:val="00CE2798"/>
    <w:rsid w:val="00CE3A26"/>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1B11"/>
    <w:rsid w:val="00CF1E2C"/>
    <w:rsid w:val="00CF2431"/>
    <w:rsid w:val="00CF2751"/>
    <w:rsid w:val="00CF2AD3"/>
    <w:rsid w:val="00CF2B6E"/>
    <w:rsid w:val="00CF2DE2"/>
    <w:rsid w:val="00CF3250"/>
    <w:rsid w:val="00CF334D"/>
    <w:rsid w:val="00CF34E9"/>
    <w:rsid w:val="00CF3734"/>
    <w:rsid w:val="00CF3849"/>
    <w:rsid w:val="00CF3914"/>
    <w:rsid w:val="00CF4035"/>
    <w:rsid w:val="00CF4281"/>
    <w:rsid w:val="00CF4A1A"/>
    <w:rsid w:val="00CF4CED"/>
    <w:rsid w:val="00CF5681"/>
    <w:rsid w:val="00CF5C58"/>
    <w:rsid w:val="00CF6027"/>
    <w:rsid w:val="00CF671A"/>
    <w:rsid w:val="00CF69A6"/>
    <w:rsid w:val="00CF6AE0"/>
    <w:rsid w:val="00CF7AD0"/>
    <w:rsid w:val="00CF7DE8"/>
    <w:rsid w:val="00D00296"/>
    <w:rsid w:val="00D00669"/>
    <w:rsid w:val="00D0079D"/>
    <w:rsid w:val="00D0108E"/>
    <w:rsid w:val="00D0140C"/>
    <w:rsid w:val="00D01F75"/>
    <w:rsid w:val="00D02047"/>
    <w:rsid w:val="00D020F9"/>
    <w:rsid w:val="00D025D6"/>
    <w:rsid w:val="00D031B5"/>
    <w:rsid w:val="00D033A4"/>
    <w:rsid w:val="00D03BB4"/>
    <w:rsid w:val="00D03E25"/>
    <w:rsid w:val="00D042C6"/>
    <w:rsid w:val="00D0430C"/>
    <w:rsid w:val="00D047ED"/>
    <w:rsid w:val="00D050AF"/>
    <w:rsid w:val="00D051FE"/>
    <w:rsid w:val="00D05B7F"/>
    <w:rsid w:val="00D060A1"/>
    <w:rsid w:val="00D0666D"/>
    <w:rsid w:val="00D07D5D"/>
    <w:rsid w:val="00D10DB6"/>
    <w:rsid w:val="00D1154A"/>
    <w:rsid w:val="00D11731"/>
    <w:rsid w:val="00D117B4"/>
    <w:rsid w:val="00D117DF"/>
    <w:rsid w:val="00D11888"/>
    <w:rsid w:val="00D1232B"/>
    <w:rsid w:val="00D131CF"/>
    <w:rsid w:val="00D133B2"/>
    <w:rsid w:val="00D13791"/>
    <w:rsid w:val="00D14871"/>
    <w:rsid w:val="00D14D24"/>
    <w:rsid w:val="00D14D29"/>
    <w:rsid w:val="00D1536C"/>
    <w:rsid w:val="00D1616A"/>
    <w:rsid w:val="00D16770"/>
    <w:rsid w:val="00D16CFC"/>
    <w:rsid w:val="00D16E1F"/>
    <w:rsid w:val="00D174CA"/>
    <w:rsid w:val="00D17522"/>
    <w:rsid w:val="00D17653"/>
    <w:rsid w:val="00D17CDE"/>
    <w:rsid w:val="00D203C2"/>
    <w:rsid w:val="00D21BCB"/>
    <w:rsid w:val="00D22431"/>
    <w:rsid w:val="00D22570"/>
    <w:rsid w:val="00D229F7"/>
    <w:rsid w:val="00D22F3C"/>
    <w:rsid w:val="00D23FD4"/>
    <w:rsid w:val="00D24EB8"/>
    <w:rsid w:val="00D24ECB"/>
    <w:rsid w:val="00D25ACD"/>
    <w:rsid w:val="00D25AF5"/>
    <w:rsid w:val="00D26811"/>
    <w:rsid w:val="00D26B3F"/>
    <w:rsid w:val="00D279FA"/>
    <w:rsid w:val="00D27AEA"/>
    <w:rsid w:val="00D27F7A"/>
    <w:rsid w:val="00D31167"/>
    <w:rsid w:val="00D312B4"/>
    <w:rsid w:val="00D317AC"/>
    <w:rsid w:val="00D31CA6"/>
    <w:rsid w:val="00D321CF"/>
    <w:rsid w:val="00D32411"/>
    <w:rsid w:val="00D32735"/>
    <w:rsid w:val="00D32FBF"/>
    <w:rsid w:val="00D336D6"/>
    <w:rsid w:val="00D33918"/>
    <w:rsid w:val="00D33BE3"/>
    <w:rsid w:val="00D3406F"/>
    <w:rsid w:val="00D347B0"/>
    <w:rsid w:val="00D352B5"/>
    <w:rsid w:val="00D355ED"/>
    <w:rsid w:val="00D3590B"/>
    <w:rsid w:val="00D35F43"/>
    <w:rsid w:val="00D3643E"/>
    <w:rsid w:val="00D36AFB"/>
    <w:rsid w:val="00D36B75"/>
    <w:rsid w:val="00D3792D"/>
    <w:rsid w:val="00D40934"/>
    <w:rsid w:val="00D40D10"/>
    <w:rsid w:val="00D40ED2"/>
    <w:rsid w:val="00D40FA0"/>
    <w:rsid w:val="00D41A1B"/>
    <w:rsid w:val="00D41A4D"/>
    <w:rsid w:val="00D41A81"/>
    <w:rsid w:val="00D41DF1"/>
    <w:rsid w:val="00D41F73"/>
    <w:rsid w:val="00D4222D"/>
    <w:rsid w:val="00D424A5"/>
    <w:rsid w:val="00D42EF6"/>
    <w:rsid w:val="00D42FBA"/>
    <w:rsid w:val="00D4321C"/>
    <w:rsid w:val="00D45BD7"/>
    <w:rsid w:val="00D4638E"/>
    <w:rsid w:val="00D46699"/>
    <w:rsid w:val="00D46DD7"/>
    <w:rsid w:val="00D47D25"/>
    <w:rsid w:val="00D502A4"/>
    <w:rsid w:val="00D511E1"/>
    <w:rsid w:val="00D51BF0"/>
    <w:rsid w:val="00D52025"/>
    <w:rsid w:val="00D52231"/>
    <w:rsid w:val="00D528DD"/>
    <w:rsid w:val="00D54291"/>
    <w:rsid w:val="00D5435B"/>
    <w:rsid w:val="00D54591"/>
    <w:rsid w:val="00D54873"/>
    <w:rsid w:val="00D548E4"/>
    <w:rsid w:val="00D5495F"/>
    <w:rsid w:val="00D55176"/>
    <w:rsid w:val="00D55E47"/>
    <w:rsid w:val="00D55EF3"/>
    <w:rsid w:val="00D56300"/>
    <w:rsid w:val="00D56700"/>
    <w:rsid w:val="00D56D1F"/>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67D90"/>
    <w:rsid w:val="00D67FE7"/>
    <w:rsid w:val="00D70038"/>
    <w:rsid w:val="00D70D09"/>
    <w:rsid w:val="00D70D98"/>
    <w:rsid w:val="00D7110B"/>
    <w:rsid w:val="00D71270"/>
    <w:rsid w:val="00D712E4"/>
    <w:rsid w:val="00D71B66"/>
    <w:rsid w:val="00D72229"/>
    <w:rsid w:val="00D72748"/>
    <w:rsid w:val="00D732B2"/>
    <w:rsid w:val="00D73746"/>
    <w:rsid w:val="00D7384E"/>
    <w:rsid w:val="00D73860"/>
    <w:rsid w:val="00D738D6"/>
    <w:rsid w:val="00D73DE5"/>
    <w:rsid w:val="00D748BA"/>
    <w:rsid w:val="00D74ADE"/>
    <w:rsid w:val="00D74C38"/>
    <w:rsid w:val="00D74E9D"/>
    <w:rsid w:val="00D75196"/>
    <w:rsid w:val="00D7578E"/>
    <w:rsid w:val="00D758A2"/>
    <w:rsid w:val="00D7599D"/>
    <w:rsid w:val="00D75BCE"/>
    <w:rsid w:val="00D763B9"/>
    <w:rsid w:val="00D764AA"/>
    <w:rsid w:val="00D77144"/>
    <w:rsid w:val="00D772E7"/>
    <w:rsid w:val="00D80115"/>
    <w:rsid w:val="00D80447"/>
    <w:rsid w:val="00D80795"/>
    <w:rsid w:val="00D80D68"/>
    <w:rsid w:val="00D81782"/>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1D4"/>
    <w:rsid w:val="00D90C07"/>
    <w:rsid w:val="00D90C0E"/>
    <w:rsid w:val="00D912B2"/>
    <w:rsid w:val="00D9134D"/>
    <w:rsid w:val="00D920F4"/>
    <w:rsid w:val="00D92468"/>
    <w:rsid w:val="00D92E81"/>
    <w:rsid w:val="00D9337D"/>
    <w:rsid w:val="00D94AC2"/>
    <w:rsid w:val="00D954D1"/>
    <w:rsid w:val="00D958A2"/>
    <w:rsid w:val="00D95C6B"/>
    <w:rsid w:val="00D96748"/>
    <w:rsid w:val="00D96B05"/>
    <w:rsid w:val="00D96D11"/>
    <w:rsid w:val="00D972B5"/>
    <w:rsid w:val="00DA0440"/>
    <w:rsid w:val="00DA0D70"/>
    <w:rsid w:val="00DA1C8E"/>
    <w:rsid w:val="00DA21D4"/>
    <w:rsid w:val="00DA274C"/>
    <w:rsid w:val="00DA323E"/>
    <w:rsid w:val="00DA382B"/>
    <w:rsid w:val="00DA3E76"/>
    <w:rsid w:val="00DA3EC6"/>
    <w:rsid w:val="00DA47BA"/>
    <w:rsid w:val="00DA50B5"/>
    <w:rsid w:val="00DA5361"/>
    <w:rsid w:val="00DA593F"/>
    <w:rsid w:val="00DA645B"/>
    <w:rsid w:val="00DA67B5"/>
    <w:rsid w:val="00DA6B1B"/>
    <w:rsid w:val="00DA6D94"/>
    <w:rsid w:val="00DA7A03"/>
    <w:rsid w:val="00DB07CD"/>
    <w:rsid w:val="00DB08CC"/>
    <w:rsid w:val="00DB0D49"/>
    <w:rsid w:val="00DB0DB8"/>
    <w:rsid w:val="00DB16C8"/>
    <w:rsid w:val="00DB16FC"/>
    <w:rsid w:val="00DB1818"/>
    <w:rsid w:val="00DB2476"/>
    <w:rsid w:val="00DB24B8"/>
    <w:rsid w:val="00DB2ED9"/>
    <w:rsid w:val="00DB30F5"/>
    <w:rsid w:val="00DB46E5"/>
    <w:rsid w:val="00DB4E41"/>
    <w:rsid w:val="00DB51E1"/>
    <w:rsid w:val="00DB546F"/>
    <w:rsid w:val="00DB54C6"/>
    <w:rsid w:val="00DB5D5D"/>
    <w:rsid w:val="00DB62E6"/>
    <w:rsid w:val="00DB668D"/>
    <w:rsid w:val="00DB75C0"/>
    <w:rsid w:val="00DB7665"/>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757"/>
    <w:rsid w:val="00DC68D0"/>
    <w:rsid w:val="00DC6C8A"/>
    <w:rsid w:val="00DC6E97"/>
    <w:rsid w:val="00DC7035"/>
    <w:rsid w:val="00DC710E"/>
    <w:rsid w:val="00DC7886"/>
    <w:rsid w:val="00DD065E"/>
    <w:rsid w:val="00DD0712"/>
    <w:rsid w:val="00DD0E88"/>
    <w:rsid w:val="00DD11D9"/>
    <w:rsid w:val="00DD1396"/>
    <w:rsid w:val="00DD17C1"/>
    <w:rsid w:val="00DD183B"/>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1FE0"/>
    <w:rsid w:val="00DE22B6"/>
    <w:rsid w:val="00DE25D2"/>
    <w:rsid w:val="00DE2781"/>
    <w:rsid w:val="00DE2DC5"/>
    <w:rsid w:val="00DE307C"/>
    <w:rsid w:val="00DE3AC3"/>
    <w:rsid w:val="00DE3EC4"/>
    <w:rsid w:val="00DE44C3"/>
    <w:rsid w:val="00DE5B1B"/>
    <w:rsid w:val="00DE6295"/>
    <w:rsid w:val="00DE62EF"/>
    <w:rsid w:val="00DE6530"/>
    <w:rsid w:val="00DE6BB5"/>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0"/>
    <w:rsid w:val="00DF51B5"/>
    <w:rsid w:val="00DF5296"/>
    <w:rsid w:val="00DF5F73"/>
    <w:rsid w:val="00DF6B59"/>
    <w:rsid w:val="00DF7290"/>
    <w:rsid w:val="00DF732F"/>
    <w:rsid w:val="00DF75A2"/>
    <w:rsid w:val="00DF7FC0"/>
    <w:rsid w:val="00E00B64"/>
    <w:rsid w:val="00E00E17"/>
    <w:rsid w:val="00E00EE9"/>
    <w:rsid w:val="00E016C3"/>
    <w:rsid w:val="00E018C4"/>
    <w:rsid w:val="00E01F96"/>
    <w:rsid w:val="00E03151"/>
    <w:rsid w:val="00E034F3"/>
    <w:rsid w:val="00E03631"/>
    <w:rsid w:val="00E03658"/>
    <w:rsid w:val="00E03D5C"/>
    <w:rsid w:val="00E04415"/>
    <w:rsid w:val="00E046E3"/>
    <w:rsid w:val="00E04A11"/>
    <w:rsid w:val="00E04A5D"/>
    <w:rsid w:val="00E04B3A"/>
    <w:rsid w:val="00E04CA9"/>
    <w:rsid w:val="00E05363"/>
    <w:rsid w:val="00E05B0C"/>
    <w:rsid w:val="00E05CCE"/>
    <w:rsid w:val="00E06026"/>
    <w:rsid w:val="00E0632E"/>
    <w:rsid w:val="00E06A2D"/>
    <w:rsid w:val="00E0760A"/>
    <w:rsid w:val="00E10637"/>
    <w:rsid w:val="00E10E96"/>
    <w:rsid w:val="00E10FF6"/>
    <w:rsid w:val="00E12403"/>
    <w:rsid w:val="00E12AF3"/>
    <w:rsid w:val="00E1329F"/>
    <w:rsid w:val="00E135DF"/>
    <w:rsid w:val="00E1365A"/>
    <w:rsid w:val="00E143D4"/>
    <w:rsid w:val="00E149A7"/>
    <w:rsid w:val="00E14B4A"/>
    <w:rsid w:val="00E14CC7"/>
    <w:rsid w:val="00E151B5"/>
    <w:rsid w:val="00E15409"/>
    <w:rsid w:val="00E1543A"/>
    <w:rsid w:val="00E154CF"/>
    <w:rsid w:val="00E15D84"/>
    <w:rsid w:val="00E15F55"/>
    <w:rsid w:val="00E1680E"/>
    <w:rsid w:val="00E16B6A"/>
    <w:rsid w:val="00E175F3"/>
    <w:rsid w:val="00E17B77"/>
    <w:rsid w:val="00E2010B"/>
    <w:rsid w:val="00E20284"/>
    <w:rsid w:val="00E206FB"/>
    <w:rsid w:val="00E20C02"/>
    <w:rsid w:val="00E20F58"/>
    <w:rsid w:val="00E21509"/>
    <w:rsid w:val="00E2159C"/>
    <w:rsid w:val="00E21BF1"/>
    <w:rsid w:val="00E21C8D"/>
    <w:rsid w:val="00E21DBE"/>
    <w:rsid w:val="00E223FA"/>
    <w:rsid w:val="00E22403"/>
    <w:rsid w:val="00E22695"/>
    <w:rsid w:val="00E226A7"/>
    <w:rsid w:val="00E229D2"/>
    <w:rsid w:val="00E2348F"/>
    <w:rsid w:val="00E236AF"/>
    <w:rsid w:val="00E23E02"/>
    <w:rsid w:val="00E2441C"/>
    <w:rsid w:val="00E245E3"/>
    <w:rsid w:val="00E2479C"/>
    <w:rsid w:val="00E24D06"/>
    <w:rsid w:val="00E24F13"/>
    <w:rsid w:val="00E250C8"/>
    <w:rsid w:val="00E2580A"/>
    <w:rsid w:val="00E258F4"/>
    <w:rsid w:val="00E25C0B"/>
    <w:rsid w:val="00E261D8"/>
    <w:rsid w:val="00E27095"/>
    <w:rsid w:val="00E2771C"/>
    <w:rsid w:val="00E27EC9"/>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390"/>
    <w:rsid w:val="00E373AC"/>
    <w:rsid w:val="00E378D2"/>
    <w:rsid w:val="00E40163"/>
    <w:rsid w:val="00E40241"/>
    <w:rsid w:val="00E40672"/>
    <w:rsid w:val="00E40FE2"/>
    <w:rsid w:val="00E410C5"/>
    <w:rsid w:val="00E41304"/>
    <w:rsid w:val="00E41BC9"/>
    <w:rsid w:val="00E41CF6"/>
    <w:rsid w:val="00E41DD8"/>
    <w:rsid w:val="00E4231D"/>
    <w:rsid w:val="00E42C17"/>
    <w:rsid w:val="00E42F73"/>
    <w:rsid w:val="00E43F0C"/>
    <w:rsid w:val="00E44067"/>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061"/>
    <w:rsid w:val="00E515E0"/>
    <w:rsid w:val="00E51B3D"/>
    <w:rsid w:val="00E5224A"/>
    <w:rsid w:val="00E5281D"/>
    <w:rsid w:val="00E52AFC"/>
    <w:rsid w:val="00E52B42"/>
    <w:rsid w:val="00E52DE5"/>
    <w:rsid w:val="00E53494"/>
    <w:rsid w:val="00E5433F"/>
    <w:rsid w:val="00E55F1C"/>
    <w:rsid w:val="00E55F1E"/>
    <w:rsid w:val="00E5616D"/>
    <w:rsid w:val="00E5637D"/>
    <w:rsid w:val="00E56EC2"/>
    <w:rsid w:val="00E575D7"/>
    <w:rsid w:val="00E576D6"/>
    <w:rsid w:val="00E576F9"/>
    <w:rsid w:val="00E57AD7"/>
    <w:rsid w:val="00E57CA6"/>
    <w:rsid w:val="00E60740"/>
    <w:rsid w:val="00E608C2"/>
    <w:rsid w:val="00E60AC1"/>
    <w:rsid w:val="00E60DD1"/>
    <w:rsid w:val="00E60E12"/>
    <w:rsid w:val="00E60F00"/>
    <w:rsid w:val="00E6173F"/>
    <w:rsid w:val="00E61A8F"/>
    <w:rsid w:val="00E62835"/>
    <w:rsid w:val="00E63928"/>
    <w:rsid w:val="00E646AD"/>
    <w:rsid w:val="00E64813"/>
    <w:rsid w:val="00E649D4"/>
    <w:rsid w:val="00E6523F"/>
    <w:rsid w:val="00E657AF"/>
    <w:rsid w:val="00E65DDF"/>
    <w:rsid w:val="00E66048"/>
    <w:rsid w:val="00E660A5"/>
    <w:rsid w:val="00E66300"/>
    <w:rsid w:val="00E66C83"/>
    <w:rsid w:val="00E66F8D"/>
    <w:rsid w:val="00E673E1"/>
    <w:rsid w:val="00E676FA"/>
    <w:rsid w:val="00E679F5"/>
    <w:rsid w:val="00E67E83"/>
    <w:rsid w:val="00E70071"/>
    <w:rsid w:val="00E70458"/>
    <w:rsid w:val="00E70582"/>
    <w:rsid w:val="00E70796"/>
    <w:rsid w:val="00E716AE"/>
    <w:rsid w:val="00E71F4C"/>
    <w:rsid w:val="00E71FA4"/>
    <w:rsid w:val="00E72257"/>
    <w:rsid w:val="00E72B16"/>
    <w:rsid w:val="00E730FE"/>
    <w:rsid w:val="00E7390C"/>
    <w:rsid w:val="00E7406C"/>
    <w:rsid w:val="00E74294"/>
    <w:rsid w:val="00E74FED"/>
    <w:rsid w:val="00E7651F"/>
    <w:rsid w:val="00E76921"/>
    <w:rsid w:val="00E77645"/>
    <w:rsid w:val="00E777E3"/>
    <w:rsid w:val="00E8168A"/>
    <w:rsid w:val="00E8290B"/>
    <w:rsid w:val="00E82A87"/>
    <w:rsid w:val="00E831CA"/>
    <w:rsid w:val="00E83697"/>
    <w:rsid w:val="00E8389C"/>
    <w:rsid w:val="00E83B8B"/>
    <w:rsid w:val="00E84F5A"/>
    <w:rsid w:val="00E85506"/>
    <w:rsid w:val="00E8586B"/>
    <w:rsid w:val="00E86A73"/>
    <w:rsid w:val="00E86C81"/>
    <w:rsid w:val="00E86C8C"/>
    <w:rsid w:val="00E86EF4"/>
    <w:rsid w:val="00E86FD3"/>
    <w:rsid w:val="00E874F0"/>
    <w:rsid w:val="00E87670"/>
    <w:rsid w:val="00E87896"/>
    <w:rsid w:val="00E87A00"/>
    <w:rsid w:val="00E90087"/>
    <w:rsid w:val="00E902C9"/>
    <w:rsid w:val="00E90FC1"/>
    <w:rsid w:val="00E9168B"/>
    <w:rsid w:val="00E925B7"/>
    <w:rsid w:val="00E92610"/>
    <w:rsid w:val="00E926DA"/>
    <w:rsid w:val="00E9296F"/>
    <w:rsid w:val="00E92C6C"/>
    <w:rsid w:val="00E9496D"/>
    <w:rsid w:val="00E94D7E"/>
    <w:rsid w:val="00E94F28"/>
    <w:rsid w:val="00E953E4"/>
    <w:rsid w:val="00E955CD"/>
    <w:rsid w:val="00E956EE"/>
    <w:rsid w:val="00E95A3C"/>
    <w:rsid w:val="00E95D7A"/>
    <w:rsid w:val="00E96696"/>
    <w:rsid w:val="00E96A6B"/>
    <w:rsid w:val="00E96E6F"/>
    <w:rsid w:val="00E9757F"/>
    <w:rsid w:val="00E975D6"/>
    <w:rsid w:val="00EA027D"/>
    <w:rsid w:val="00EA0377"/>
    <w:rsid w:val="00EA16D3"/>
    <w:rsid w:val="00EA1883"/>
    <w:rsid w:val="00EA2253"/>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D54"/>
    <w:rsid w:val="00EB0EFC"/>
    <w:rsid w:val="00EB181A"/>
    <w:rsid w:val="00EB186B"/>
    <w:rsid w:val="00EB238A"/>
    <w:rsid w:val="00EB3A76"/>
    <w:rsid w:val="00EB3DD1"/>
    <w:rsid w:val="00EB44BD"/>
    <w:rsid w:val="00EB50EB"/>
    <w:rsid w:val="00EB5402"/>
    <w:rsid w:val="00EB5683"/>
    <w:rsid w:val="00EB61F3"/>
    <w:rsid w:val="00EC06F4"/>
    <w:rsid w:val="00EC0760"/>
    <w:rsid w:val="00EC09C4"/>
    <w:rsid w:val="00EC0D00"/>
    <w:rsid w:val="00EC0F50"/>
    <w:rsid w:val="00EC100A"/>
    <w:rsid w:val="00EC12FF"/>
    <w:rsid w:val="00EC1649"/>
    <w:rsid w:val="00EC20BD"/>
    <w:rsid w:val="00EC2E0A"/>
    <w:rsid w:val="00EC47B6"/>
    <w:rsid w:val="00EC49D4"/>
    <w:rsid w:val="00EC4A25"/>
    <w:rsid w:val="00EC4A70"/>
    <w:rsid w:val="00EC4D4B"/>
    <w:rsid w:val="00EC5AD5"/>
    <w:rsid w:val="00EC5B87"/>
    <w:rsid w:val="00EC5EB5"/>
    <w:rsid w:val="00EC5F56"/>
    <w:rsid w:val="00EC6DE0"/>
    <w:rsid w:val="00EC741A"/>
    <w:rsid w:val="00EC7582"/>
    <w:rsid w:val="00EC7E5F"/>
    <w:rsid w:val="00ED11E5"/>
    <w:rsid w:val="00ED137E"/>
    <w:rsid w:val="00ED2050"/>
    <w:rsid w:val="00ED2ADF"/>
    <w:rsid w:val="00ED34EB"/>
    <w:rsid w:val="00ED3585"/>
    <w:rsid w:val="00ED3A19"/>
    <w:rsid w:val="00ED3AFB"/>
    <w:rsid w:val="00ED3C23"/>
    <w:rsid w:val="00ED4F91"/>
    <w:rsid w:val="00ED5657"/>
    <w:rsid w:val="00ED610E"/>
    <w:rsid w:val="00ED6723"/>
    <w:rsid w:val="00ED6A1C"/>
    <w:rsid w:val="00ED70A2"/>
    <w:rsid w:val="00ED77C6"/>
    <w:rsid w:val="00ED78EA"/>
    <w:rsid w:val="00ED7954"/>
    <w:rsid w:val="00ED79DE"/>
    <w:rsid w:val="00ED7D9A"/>
    <w:rsid w:val="00EE0630"/>
    <w:rsid w:val="00EE0888"/>
    <w:rsid w:val="00EE0ACA"/>
    <w:rsid w:val="00EE105E"/>
    <w:rsid w:val="00EE1789"/>
    <w:rsid w:val="00EE2153"/>
    <w:rsid w:val="00EE2CBC"/>
    <w:rsid w:val="00EE3079"/>
    <w:rsid w:val="00EE31D4"/>
    <w:rsid w:val="00EE382A"/>
    <w:rsid w:val="00EE398A"/>
    <w:rsid w:val="00EE3B8F"/>
    <w:rsid w:val="00EE3F3A"/>
    <w:rsid w:val="00EE48E2"/>
    <w:rsid w:val="00EE4972"/>
    <w:rsid w:val="00EE4C5C"/>
    <w:rsid w:val="00EE534F"/>
    <w:rsid w:val="00EE5AB1"/>
    <w:rsid w:val="00EE5B63"/>
    <w:rsid w:val="00EE5C2C"/>
    <w:rsid w:val="00EE7D2C"/>
    <w:rsid w:val="00EE7DA9"/>
    <w:rsid w:val="00EF0088"/>
    <w:rsid w:val="00EF110B"/>
    <w:rsid w:val="00EF13A0"/>
    <w:rsid w:val="00EF1C0D"/>
    <w:rsid w:val="00EF2448"/>
    <w:rsid w:val="00EF2697"/>
    <w:rsid w:val="00EF2E71"/>
    <w:rsid w:val="00EF31D0"/>
    <w:rsid w:val="00EF32CD"/>
    <w:rsid w:val="00EF35C5"/>
    <w:rsid w:val="00EF361D"/>
    <w:rsid w:val="00EF415A"/>
    <w:rsid w:val="00EF4D67"/>
    <w:rsid w:val="00EF5097"/>
    <w:rsid w:val="00EF50B5"/>
    <w:rsid w:val="00EF5587"/>
    <w:rsid w:val="00EF5783"/>
    <w:rsid w:val="00EF6368"/>
    <w:rsid w:val="00EF68F1"/>
    <w:rsid w:val="00EF73DB"/>
    <w:rsid w:val="00EF7465"/>
    <w:rsid w:val="00EF78DE"/>
    <w:rsid w:val="00EF7B98"/>
    <w:rsid w:val="00F00180"/>
    <w:rsid w:val="00F00CBE"/>
    <w:rsid w:val="00F011FB"/>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67C"/>
    <w:rsid w:val="00F06797"/>
    <w:rsid w:val="00F06CC9"/>
    <w:rsid w:val="00F07388"/>
    <w:rsid w:val="00F07BE9"/>
    <w:rsid w:val="00F10129"/>
    <w:rsid w:val="00F10A66"/>
    <w:rsid w:val="00F10E2F"/>
    <w:rsid w:val="00F111C1"/>
    <w:rsid w:val="00F111CF"/>
    <w:rsid w:val="00F1134B"/>
    <w:rsid w:val="00F1137A"/>
    <w:rsid w:val="00F11712"/>
    <w:rsid w:val="00F11BE0"/>
    <w:rsid w:val="00F11C29"/>
    <w:rsid w:val="00F11E01"/>
    <w:rsid w:val="00F12AB4"/>
    <w:rsid w:val="00F131D9"/>
    <w:rsid w:val="00F1382E"/>
    <w:rsid w:val="00F13F41"/>
    <w:rsid w:val="00F1586A"/>
    <w:rsid w:val="00F15A2A"/>
    <w:rsid w:val="00F1628E"/>
    <w:rsid w:val="00F1655F"/>
    <w:rsid w:val="00F16812"/>
    <w:rsid w:val="00F16F26"/>
    <w:rsid w:val="00F1705E"/>
    <w:rsid w:val="00F171C8"/>
    <w:rsid w:val="00F17FA6"/>
    <w:rsid w:val="00F17FC9"/>
    <w:rsid w:val="00F2026E"/>
    <w:rsid w:val="00F207D2"/>
    <w:rsid w:val="00F20912"/>
    <w:rsid w:val="00F217B8"/>
    <w:rsid w:val="00F21C2A"/>
    <w:rsid w:val="00F21E5D"/>
    <w:rsid w:val="00F2210A"/>
    <w:rsid w:val="00F22212"/>
    <w:rsid w:val="00F227F1"/>
    <w:rsid w:val="00F22A9F"/>
    <w:rsid w:val="00F22F46"/>
    <w:rsid w:val="00F235F8"/>
    <w:rsid w:val="00F239F5"/>
    <w:rsid w:val="00F23A32"/>
    <w:rsid w:val="00F23B3B"/>
    <w:rsid w:val="00F249C6"/>
    <w:rsid w:val="00F24FE9"/>
    <w:rsid w:val="00F253A9"/>
    <w:rsid w:val="00F25618"/>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3219"/>
    <w:rsid w:val="00F3327E"/>
    <w:rsid w:val="00F337C8"/>
    <w:rsid w:val="00F33963"/>
    <w:rsid w:val="00F33A54"/>
    <w:rsid w:val="00F3493C"/>
    <w:rsid w:val="00F35068"/>
    <w:rsid w:val="00F35096"/>
    <w:rsid w:val="00F359D5"/>
    <w:rsid w:val="00F361E7"/>
    <w:rsid w:val="00F3671D"/>
    <w:rsid w:val="00F3695B"/>
    <w:rsid w:val="00F36CE4"/>
    <w:rsid w:val="00F37743"/>
    <w:rsid w:val="00F37F13"/>
    <w:rsid w:val="00F40827"/>
    <w:rsid w:val="00F409E8"/>
    <w:rsid w:val="00F41831"/>
    <w:rsid w:val="00F41C23"/>
    <w:rsid w:val="00F41D6A"/>
    <w:rsid w:val="00F4206E"/>
    <w:rsid w:val="00F42568"/>
    <w:rsid w:val="00F42ACF"/>
    <w:rsid w:val="00F42B34"/>
    <w:rsid w:val="00F43347"/>
    <w:rsid w:val="00F43387"/>
    <w:rsid w:val="00F4364F"/>
    <w:rsid w:val="00F43DAC"/>
    <w:rsid w:val="00F448B4"/>
    <w:rsid w:val="00F44F06"/>
    <w:rsid w:val="00F45540"/>
    <w:rsid w:val="00F458CB"/>
    <w:rsid w:val="00F46015"/>
    <w:rsid w:val="00F46DE0"/>
    <w:rsid w:val="00F4774F"/>
    <w:rsid w:val="00F47C1E"/>
    <w:rsid w:val="00F50C7F"/>
    <w:rsid w:val="00F50CD0"/>
    <w:rsid w:val="00F50E46"/>
    <w:rsid w:val="00F51751"/>
    <w:rsid w:val="00F51E46"/>
    <w:rsid w:val="00F51F3B"/>
    <w:rsid w:val="00F52711"/>
    <w:rsid w:val="00F53066"/>
    <w:rsid w:val="00F53C54"/>
    <w:rsid w:val="00F54735"/>
    <w:rsid w:val="00F54A3D"/>
    <w:rsid w:val="00F54CB0"/>
    <w:rsid w:val="00F54D4F"/>
    <w:rsid w:val="00F55571"/>
    <w:rsid w:val="00F56399"/>
    <w:rsid w:val="00F564B4"/>
    <w:rsid w:val="00F56939"/>
    <w:rsid w:val="00F56C11"/>
    <w:rsid w:val="00F5705E"/>
    <w:rsid w:val="00F5770D"/>
    <w:rsid w:val="00F579CD"/>
    <w:rsid w:val="00F57A49"/>
    <w:rsid w:val="00F57B18"/>
    <w:rsid w:val="00F57D31"/>
    <w:rsid w:val="00F57D9A"/>
    <w:rsid w:val="00F60321"/>
    <w:rsid w:val="00F604ED"/>
    <w:rsid w:val="00F605C0"/>
    <w:rsid w:val="00F622F9"/>
    <w:rsid w:val="00F6361F"/>
    <w:rsid w:val="00F63A3A"/>
    <w:rsid w:val="00F63CEE"/>
    <w:rsid w:val="00F64627"/>
    <w:rsid w:val="00F653B8"/>
    <w:rsid w:val="00F656E4"/>
    <w:rsid w:val="00F666F3"/>
    <w:rsid w:val="00F66811"/>
    <w:rsid w:val="00F67277"/>
    <w:rsid w:val="00F67386"/>
    <w:rsid w:val="00F676F5"/>
    <w:rsid w:val="00F6775C"/>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EF1"/>
    <w:rsid w:val="00F84289"/>
    <w:rsid w:val="00F848C3"/>
    <w:rsid w:val="00F853E2"/>
    <w:rsid w:val="00F8550E"/>
    <w:rsid w:val="00F8573A"/>
    <w:rsid w:val="00F85C42"/>
    <w:rsid w:val="00F85F5E"/>
    <w:rsid w:val="00F86E78"/>
    <w:rsid w:val="00F8734C"/>
    <w:rsid w:val="00F87C3D"/>
    <w:rsid w:val="00F901AF"/>
    <w:rsid w:val="00F913CD"/>
    <w:rsid w:val="00F91947"/>
    <w:rsid w:val="00F919AD"/>
    <w:rsid w:val="00F91C00"/>
    <w:rsid w:val="00F9225F"/>
    <w:rsid w:val="00F92B78"/>
    <w:rsid w:val="00F92C87"/>
    <w:rsid w:val="00F92D72"/>
    <w:rsid w:val="00F9357B"/>
    <w:rsid w:val="00F941DF"/>
    <w:rsid w:val="00F94416"/>
    <w:rsid w:val="00F94F18"/>
    <w:rsid w:val="00F95213"/>
    <w:rsid w:val="00F9576C"/>
    <w:rsid w:val="00F95984"/>
    <w:rsid w:val="00F963A5"/>
    <w:rsid w:val="00F96428"/>
    <w:rsid w:val="00F96788"/>
    <w:rsid w:val="00F9746B"/>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27D"/>
    <w:rsid w:val="00FA6BEB"/>
    <w:rsid w:val="00FA6F28"/>
    <w:rsid w:val="00FA702C"/>
    <w:rsid w:val="00FA74A1"/>
    <w:rsid w:val="00FA756A"/>
    <w:rsid w:val="00FB0281"/>
    <w:rsid w:val="00FB0B2E"/>
    <w:rsid w:val="00FB0CE2"/>
    <w:rsid w:val="00FB11D0"/>
    <w:rsid w:val="00FB1CC0"/>
    <w:rsid w:val="00FB2291"/>
    <w:rsid w:val="00FB2573"/>
    <w:rsid w:val="00FB2E4D"/>
    <w:rsid w:val="00FB36FA"/>
    <w:rsid w:val="00FB3717"/>
    <w:rsid w:val="00FB3B31"/>
    <w:rsid w:val="00FB3D64"/>
    <w:rsid w:val="00FB4272"/>
    <w:rsid w:val="00FB4357"/>
    <w:rsid w:val="00FB437C"/>
    <w:rsid w:val="00FB4407"/>
    <w:rsid w:val="00FB4606"/>
    <w:rsid w:val="00FB4979"/>
    <w:rsid w:val="00FB51BE"/>
    <w:rsid w:val="00FB5C10"/>
    <w:rsid w:val="00FB5EB9"/>
    <w:rsid w:val="00FB7006"/>
    <w:rsid w:val="00FB7056"/>
    <w:rsid w:val="00FB7590"/>
    <w:rsid w:val="00FB7AA6"/>
    <w:rsid w:val="00FB7D1C"/>
    <w:rsid w:val="00FC007B"/>
    <w:rsid w:val="00FC00E3"/>
    <w:rsid w:val="00FC1192"/>
    <w:rsid w:val="00FC19AC"/>
    <w:rsid w:val="00FC1BA1"/>
    <w:rsid w:val="00FC222B"/>
    <w:rsid w:val="00FC271F"/>
    <w:rsid w:val="00FC2781"/>
    <w:rsid w:val="00FC27C4"/>
    <w:rsid w:val="00FC2E3E"/>
    <w:rsid w:val="00FC30C1"/>
    <w:rsid w:val="00FC3356"/>
    <w:rsid w:val="00FC3585"/>
    <w:rsid w:val="00FC3593"/>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870"/>
    <w:rsid w:val="00FC6479"/>
    <w:rsid w:val="00FC655D"/>
    <w:rsid w:val="00FC6C95"/>
    <w:rsid w:val="00FC7651"/>
    <w:rsid w:val="00FC7A73"/>
    <w:rsid w:val="00FC7F68"/>
    <w:rsid w:val="00FD0869"/>
    <w:rsid w:val="00FD0EF4"/>
    <w:rsid w:val="00FD13B9"/>
    <w:rsid w:val="00FD16CA"/>
    <w:rsid w:val="00FD17FF"/>
    <w:rsid w:val="00FD19D2"/>
    <w:rsid w:val="00FD1ABC"/>
    <w:rsid w:val="00FD23E3"/>
    <w:rsid w:val="00FD28CB"/>
    <w:rsid w:val="00FD2C3C"/>
    <w:rsid w:val="00FD3505"/>
    <w:rsid w:val="00FD3A85"/>
    <w:rsid w:val="00FD3F7E"/>
    <w:rsid w:val="00FD42F1"/>
    <w:rsid w:val="00FD4881"/>
    <w:rsid w:val="00FD4EF9"/>
    <w:rsid w:val="00FD5451"/>
    <w:rsid w:val="00FD5731"/>
    <w:rsid w:val="00FD5C75"/>
    <w:rsid w:val="00FD613D"/>
    <w:rsid w:val="00FD6903"/>
    <w:rsid w:val="00FD6B6D"/>
    <w:rsid w:val="00FD73A1"/>
    <w:rsid w:val="00FD745C"/>
    <w:rsid w:val="00FD7AA4"/>
    <w:rsid w:val="00FD7AE6"/>
    <w:rsid w:val="00FD7BF3"/>
    <w:rsid w:val="00FE0148"/>
    <w:rsid w:val="00FE0AAB"/>
    <w:rsid w:val="00FE1ADA"/>
    <w:rsid w:val="00FE1D33"/>
    <w:rsid w:val="00FE1EC5"/>
    <w:rsid w:val="00FE251B"/>
    <w:rsid w:val="00FE2551"/>
    <w:rsid w:val="00FE272B"/>
    <w:rsid w:val="00FE2776"/>
    <w:rsid w:val="00FE3881"/>
    <w:rsid w:val="00FE44B7"/>
    <w:rsid w:val="00FE54B9"/>
    <w:rsid w:val="00FE6877"/>
    <w:rsid w:val="00FE693D"/>
    <w:rsid w:val="00FE722A"/>
    <w:rsid w:val="00FE74F6"/>
    <w:rsid w:val="00FE7838"/>
    <w:rsid w:val="00FE7952"/>
    <w:rsid w:val="00FE7CA5"/>
    <w:rsid w:val="00FE7EBD"/>
    <w:rsid w:val="00FF0924"/>
    <w:rsid w:val="00FF1204"/>
    <w:rsid w:val="00FF1654"/>
    <w:rsid w:val="00FF206F"/>
    <w:rsid w:val="00FF2561"/>
    <w:rsid w:val="00FF279A"/>
    <w:rsid w:val="00FF295C"/>
    <w:rsid w:val="00FF4158"/>
    <w:rsid w:val="00FF463A"/>
    <w:rsid w:val="00FF4D4E"/>
    <w:rsid w:val="00FF5377"/>
    <w:rsid w:val="00FF60EA"/>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11E5"/>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18688594">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1672118">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42422172">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31360262">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2796749">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09716711">
      <w:bodyDiv w:val="1"/>
      <w:marLeft w:val="0"/>
      <w:marRight w:val="0"/>
      <w:marTop w:val="0"/>
      <w:marBottom w:val="0"/>
      <w:divBdr>
        <w:top w:val="none" w:sz="0" w:space="0" w:color="auto"/>
        <w:left w:val="none" w:sz="0" w:space="0" w:color="auto"/>
        <w:bottom w:val="none" w:sz="0" w:space="0" w:color="auto"/>
        <w:right w:val="none" w:sz="0" w:space="0" w:color="auto"/>
      </w:divBdr>
    </w:div>
    <w:div w:id="1011566357">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9466522">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61972529">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89377349">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30353921">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28794438">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776093734">
      <w:bodyDiv w:val="1"/>
      <w:marLeft w:val="0"/>
      <w:marRight w:val="0"/>
      <w:marTop w:val="0"/>
      <w:marBottom w:val="0"/>
      <w:divBdr>
        <w:top w:val="none" w:sz="0" w:space="0" w:color="auto"/>
        <w:left w:val="none" w:sz="0" w:space="0" w:color="auto"/>
        <w:bottom w:val="none" w:sz="0" w:space="0" w:color="auto"/>
        <w:right w:val="none" w:sz="0" w:space="0" w:color="auto"/>
      </w:divBdr>
    </w:div>
    <w:div w:id="1815443418">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69490025">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42255169">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66234397">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089378824">
      <w:bodyDiv w:val="1"/>
      <w:marLeft w:val="0"/>
      <w:marRight w:val="0"/>
      <w:marTop w:val="0"/>
      <w:marBottom w:val="0"/>
      <w:divBdr>
        <w:top w:val="none" w:sz="0" w:space="0" w:color="auto"/>
        <w:left w:val="none" w:sz="0" w:space="0" w:color="auto"/>
        <w:bottom w:val="none" w:sz="0" w:space="0" w:color="auto"/>
        <w:right w:val="none" w:sz="0" w:space="0" w:color="auto"/>
      </w:divBdr>
    </w:div>
    <w:div w:id="2111046789">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016C5D7-C9B5-4EB0-9B4D-2EB3AA9B6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6</Pages>
  <Words>2736</Words>
  <Characters>15601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Cristina</cp:lastModifiedBy>
  <cp:revision>11</cp:revision>
  <dcterms:created xsi:type="dcterms:W3CDTF">2023-08-07T10:32:00Z</dcterms:created>
  <dcterms:modified xsi:type="dcterms:W3CDTF">2023-08-08T00:30:00Z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(3)xuEF7Wqsilu2x6XDZbwSMQqytyg1XExZvBIrvVY/EksHTbWDHZ3tuognf90f0b7IJUqxyGoU
kpItXhD3YuNnWP8vvRscxonwKp6Xmzv/f0wrQPgDx5pUlYzymx+NyQWv0a89RhTvWBJ+RujY
cxTSdM9tXplbFeyIrigec4uWq7T1040NCtqY+t/jIN98Dh7tNh3HSO2yPu2vArUJ9+jvnSP8
6uJPZmOuGmZ7bNODj6</vt:lpwstr>
  </property>
  <property fmtid="{D5CDD505-2E9C-101B-9397-08002B2CF9AE}" pid="5" name="_2015_ms_pID_7253431">
    <vt:lpwstr>AK3kTr9DmKh1Iey2zjEZCOUCRCFQqfxwdqvWVIgbWWl1pvpvtIUaUf
j5iJ6EhYhoZa45K81rwm9itDAzWxIKDqXk6OAM5e1EflypKs4eC9EKuKvLttrT4U8APODaAT
ltAJrE6glgM5K4nx5n8FLmRcUQ/PVKwdhpZ7moxtcD03q4fJvJuePFgRtH4b6l8I+DBhsLAw
n8AIR7j/knNA3o3alKPpdkuYQMCXNnebT22E</vt:lpwstr>
  </property>
  <property fmtid="{D5CDD505-2E9C-101B-9397-08002B2CF9AE}" pid="6" name="_2015_ms_pID_7253432">
    <vt:lpwstr>cgnCAboOwgJ0BXvcYkyCFqI=</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1690792031</vt:lpwstr>
  </property>
</Properties>
</file>